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CDD47" w14:textId="77777777" w:rsidR="009D1590" w:rsidRDefault="009D1590" w:rsidP="009D1590">
      <w:pPr>
        <w:spacing w:line="480" w:lineRule="auto"/>
        <w:jc w:val="right"/>
        <w:rPr>
          <w:rFonts w:ascii="Times New Roman" w:hAnsi="Times New Roman" w:cs="Times New Roman"/>
        </w:rPr>
      </w:pPr>
      <w:r w:rsidRPr="006D4292">
        <w:rPr>
          <w:rFonts w:ascii="Times New Roman" w:hAnsi="Times New Roman" w:cs="Times New Roman"/>
        </w:rPr>
        <w:t>Biology 342 F01</w:t>
      </w:r>
    </w:p>
    <w:p w14:paraId="6FA1E87F" w14:textId="77777777" w:rsidR="009D1590" w:rsidRPr="006D4292" w:rsidRDefault="009D1590" w:rsidP="009D1590">
      <w:pPr>
        <w:spacing w:line="480" w:lineRule="auto"/>
        <w:jc w:val="right"/>
        <w:rPr>
          <w:rFonts w:ascii="Times New Roman" w:hAnsi="Times New Roman" w:cs="Times New Roman"/>
        </w:rPr>
      </w:pPr>
      <w:r>
        <w:rPr>
          <w:rFonts w:ascii="Times New Roman" w:hAnsi="Times New Roman" w:cs="Times New Roman"/>
        </w:rPr>
        <w:t>Rachel Alexander</w:t>
      </w:r>
    </w:p>
    <w:p w14:paraId="31614C25" w14:textId="77777777" w:rsidR="009D1590" w:rsidRPr="006D4292" w:rsidRDefault="009D1590" w:rsidP="009D1590">
      <w:pPr>
        <w:spacing w:line="480" w:lineRule="auto"/>
        <w:jc w:val="center"/>
        <w:rPr>
          <w:rFonts w:ascii="Times New Roman" w:hAnsi="Times New Roman" w:cs="Times New Roman"/>
        </w:rPr>
      </w:pPr>
      <w:r w:rsidRPr="006D4292">
        <w:rPr>
          <w:rFonts w:ascii="Times New Roman" w:hAnsi="Times New Roman" w:cs="Times New Roman"/>
        </w:rPr>
        <w:t xml:space="preserve">The Identification and Classification of </w:t>
      </w:r>
      <w:r w:rsidRPr="006D4292">
        <w:rPr>
          <w:rFonts w:ascii="Times New Roman" w:hAnsi="Times New Roman" w:cs="Times New Roman"/>
          <w:i/>
        </w:rPr>
        <w:t>Staphylococcus Epidermidis</w:t>
      </w:r>
      <w:r w:rsidRPr="006D4292">
        <w:rPr>
          <w:rFonts w:ascii="Times New Roman" w:hAnsi="Times New Roman" w:cs="Times New Roman"/>
        </w:rPr>
        <w:t>, isolated from a Dog’</w:t>
      </w:r>
      <w:r>
        <w:rPr>
          <w:rFonts w:ascii="Times New Roman" w:hAnsi="Times New Roman" w:cs="Times New Roman"/>
        </w:rPr>
        <w:t>s M</w:t>
      </w:r>
      <w:r w:rsidRPr="006D4292">
        <w:rPr>
          <w:rFonts w:ascii="Times New Roman" w:hAnsi="Times New Roman" w:cs="Times New Roman"/>
        </w:rPr>
        <w:t>outh</w:t>
      </w:r>
    </w:p>
    <w:p w14:paraId="7CB2F297" w14:textId="77777777" w:rsidR="009D1590" w:rsidRPr="006D4292" w:rsidRDefault="009D1590" w:rsidP="009D1590">
      <w:pPr>
        <w:spacing w:line="480" w:lineRule="auto"/>
        <w:rPr>
          <w:rFonts w:ascii="Times New Roman" w:hAnsi="Times New Roman" w:cs="Times New Roman"/>
          <w:b/>
        </w:rPr>
      </w:pPr>
      <w:r w:rsidRPr="006D4292">
        <w:rPr>
          <w:rFonts w:ascii="Times New Roman" w:hAnsi="Times New Roman" w:cs="Times New Roman"/>
          <w:b/>
        </w:rPr>
        <w:t>Introduction</w:t>
      </w:r>
    </w:p>
    <w:p w14:paraId="7811922C" w14:textId="77777777" w:rsidR="009D1590" w:rsidRDefault="009D1590" w:rsidP="009D1590">
      <w:pPr>
        <w:spacing w:line="480" w:lineRule="auto"/>
        <w:rPr>
          <w:rFonts w:ascii="Times New Roman" w:hAnsi="Times New Roman" w:cs="Times New Roman"/>
        </w:rPr>
      </w:pPr>
      <w:r>
        <w:rPr>
          <w:rFonts w:ascii="Times New Roman" w:hAnsi="Times New Roman" w:cs="Times New Roman"/>
        </w:rPr>
        <w:tab/>
        <w:t xml:space="preserve">This project was set up to help isolate a strain of bacteria from a specific place from everyday life. Everyone grew up knowing that microbes are everywhere and by looking at the microbe’s specific characteristic we can determine what it is and see why it lives in the environment that as sampled. </w:t>
      </w:r>
    </w:p>
    <w:p w14:paraId="5521A3FC" w14:textId="2C3AD40D" w:rsidR="009D1590" w:rsidRDefault="009D1590" w:rsidP="009D1590">
      <w:pPr>
        <w:spacing w:line="480" w:lineRule="auto"/>
        <w:rPr>
          <w:rFonts w:ascii="Times New Roman" w:hAnsi="Times New Roman" w:cs="Times New Roman"/>
        </w:rPr>
      </w:pPr>
      <w:r>
        <w:rPr>
          <w:rFonts w:ascii="Times New Roman" w:hAnsi="Times New Roman" w:cs="Times New Roman"/>
        </w:rPr>
        <w:tab/>
        <w:t>Staphylococcus E</w:t>
      </w:r>
      <w:r w:rsidRPr="00CC06DB">
        <w:rPr>
          <w:rFonts w:ascii="Times New Roman" w:hAnsi="Times New Roman" w:cs="Times New Roman"/>
        </w:rPr>
        <w:t>pidermidis</w:t>
      </w:r>
      <w:r>
        <w:rPr>
          <w:rFonts w:ascii="Times New Roman" w:hAnsi="Times New Roman" w:cs="Times New Roman"/>
        </w:rPr>
        <w:t xml:space="preserve"> is usually a non-parthenogenetic strain of staph that is typical of most skin bearing creatures. This gram positive strain is known for the formation of biofilms that grow more rapidly in people with suppressed immune systems particularly in patients with surgical implants (O’Gara, Humphreys 2001). It is interesting the see that a strain of staph can be found in a healthy </w:t>
      </w:r>
      <w:r w:rsidR="00AF1516">
        <w:rPr>
          <w:rFonts w:ascii="Times New Roman" w:hAnsi="Times New Roman" w:cs="Times New Roman"/>
        </w:rPr>
        <w:t>dog’s</w:t>
      </w:r>
      <w:r>
        <w:rPr>
          <w:rFonts w:ascii="Times New Roman" w:hAnsi="Times New Roman" w:cs="Times New Roman"/>
        </w:rPr>
        <w:t xml:space="preserve"> mouth without making the dog sick or cause the dog any harm while he is still healthy. </w:t>
      </w:r>
    </w:p>
    <w:p w14:paraId="069CDA16" w14:textId="77777777" w:rsidR="00A16D30" w:rsidRDefault="00AF1516">
      <w:bookmarkStart w:id="0" w:name="_GoBack"/>
      <w:bookmarkEnd w:id="0"/>
    </w:p>
    <w:p w14:paraId="4A6721CF" w14:textId="70291B08" w:rsidR="009D1590" w:rsidRPr="001F10DD" w:rsidRDefault="001F10DD">
      <w:pPr>
        <w:rPr>
          <w:b/>
        </w:rPr>
      </w:pPr>
      <w:r w:rsidRPr="001F10DD">
        <w:rPr>
          <w:b/>
        </w:rPr>
        <w:t>Methods</w:t>
      </w:r>
    </w:p>
    <w:p w14:paraId="352427A7" w14:textId="77777777" w:rsidR="001F10DD" w:rsidRDefault="001F10DD" w:rsidP="001F10DD">
      <w:pPr>
        <w:pStyle w:val="Default"/>
      </w:pPr>
    </w:p>
    <w:p w14:paraId="471206C9" w14:textId="77777777" w:rsidR="001F10DD" w:rsidRDefault="001F10DD" w:rsidP="001F10DD">
      <w:pPr>
        <w:pStyle w:val="Default"/>
        <w:spacing w:line="480" w:lineRule="auto"/>
        <w:rPr>
          <w:sz w:val="23"/>
          <w:szCs w:val="23"/>
        </w:rPr>
      </w:pPr>
      <w:r>
        <w:t xml:space="preserve"> </w:t>
      </w:r>
      <w:r>
        <w:rPr>
          <w:i/>
          <w:iCs/>
          <w:sz w:val="23"/>
          <w:szCs w:val="23"/>
        </w:rPr>
        <w:t xml:space="preserve">Sample Collection and Initial Isolation </w:t>
      </w:r>
    </w:p>
    <w:p w14:paraId="199B340C" w14:textId="7AE99C52" w:rsidR="001F10DD" w:rsidRDefault="001F10DD" w:rsidP="001F10DD">
      <w:pPr>
        <w:pStyle w:val="Default"/>
        <w:spacing w:line="480" w:lineRule="auto"/>
        <w:rPr>
          <w:sz w:val="23"/>
          <w:szCs w:val="23"/>
        </w:rPr>
      </w:pPr>
      <w:r>
        <w:rPr>
          <w:sz w:val="23"/>
          <w:szCs w:val="23"/>
        </w:rPr>
        <w:t xml:space="preserve">In order to collect a </w:t>
      </w:r>
      <w:r>
        <w:rPr>
          <w:sz w:val="23"/>
          <w:szCs w:val="23"/>
        </w:rPr>
        <w:t>s</w:t>
      </w:r>
      <w:r>
        <w:rPr>
          <w:sz w:val="23"/>
          <w:szCs w:val="23"/>
        </w:rPr>
        <w:t xml:space="preserve">ample from a canine’s mouth a sterile swab was </w:t>
      </w:r>
      <w:r>
        <w:rPr>
          <w:sz w:val="23"/>
          <w:szCs w:val="23"/>
        </w:rPr>
        <w:t xml:space="preserve">inserted into its mouth and run along the inside of the cheek. The swab was then run along the agar of a TSA (tryptic soy agar) plate as well as a SA. The culture was allowed to grow in a dry, warm environment for one week. After the colony was visible a single colony was quadrant streaked onto another TSA plate. </w:t>
      </w:r>
    </w:p>
    <w:p w14:paraId="6F1EF0AB" w14:textId="77777777" w:rsidR="001F10DD" w:rsidRDefault="001F10DD" w:rsidP="001F10DD">
      <w:pPr>
        <w:pStyle w:val="Default"/>
        <w:spacing w:line="480" w:lineRule="auto"/>
        <w:rPr>
          <w:i/>
          <w:iCs/>
          <w:sz w:val="23"/>
          <w:szCs w:val="23"/>
        </w:rPr>
      </w:pPr>
    </w:p>
    <w:p w14:paraId="722880D4" w14:textId="77777777" w:rsidR="001F10DD" w:rsidRDefault="001F10DD" w:rsidP="001F10DD">
      <w:pPr>
        <w:pStyle w:val="Default"/>
        <w:spacing w:line="480" w:lineRule="auto"/>
        <w:rPr>
          <w:sz w:val="23"/>
          <w:szCs w:val="23"/>
        </w:rPr>
      </w:pPr>
      <w:r>
        <w:rPr>
          <w:i/>
          <w:iCs/>
          <w:sz w:val="23"/>
          <w:szCs w:val="23"/>
        </w:rPr>
        <w:t xml:space="preserve">Pure Culture Techniques and Isolating Bacterium </w:t>
      </w:r>
    </w:p>
    <w:p w14:paraId="16E3485E" w14:textId="77777777" w:rsidR="001F10DD" w:rsidRDefault="001F10DD" w:rsidP="001F10DD">
      <w:pPr>
        <w:pStyle w:val="Default"/>
        <w:spacing w:line="480" w:lineRule="auto"/>
        <w:rPr>
          <w:sz w:val="23"/>
          <w:szCs w:val="23"/>
        </w:rPr>
      </w:pPr>
      <w:r>
        <w:rPr>
          <w:sz w:val="23"/>
          <w:szCs w:val="23"/>
        </w:rPr>
        <w:lastRenderedPageBreak/>
        <w:t xml:space="preserve">This streaking process was repeated until the bacterial colony appeared to be completely uniform and consistent over a several week period. </w:t>
      </w:r>
    </w:p>
    <w:p w14:paraId="1103CC21" w14:textId="77777777" w:rsidR="001F10DD" w:rsidRDefault="001F10DD" w:rsidP="001F10DD">
      <w:pPr>
        <w:pStyle w:val="Default"/>
        <w:spacing w:line="480" w:lineRule="auto"/>
        <w:rPr>
          <w:i/>
          <w:iCs/>
          <w:sz w:val="23"/>
          <w:szCs w:val="23"/>
        </w:rPr>
      </w:pPr>
    </w:p>
    <w:p w14:paraId="285C01A9" w14:textId="77777777" w:rsidR="001F10DD" w:rsidRDefault="001F10DD" w:rsidP="001F10DD">
      <w:pPr>
        <w:pStyle w:val="Default"/>
        <w:spacing w:line="480" w:lineRule="auto"/>
        <w:rPr>
          <w:sz w:val="23"/>
          <w:szCs w:val="23"/>
        </w:rPr>
      </w:pPr>
      <w:r>
        <w:rPr>
          <w:i/>
          <w:iCs/>
          <w:sz w:val="23"/>
          <w:szCs w:val="23"/>
        </w:rPr>
        <w:t xml:space="preserve">Characterization and Identification </w:t>
      </w:r>
    </w:p>
    <w:p w14:paraId="6CB87D1E" w14:textId="77777777" w:rsidR="001F10DD" w:rsidRDefault="001F10DD" w:rsidP="001F10DD">
      <w:pPr>
        <w:pStyle w:val="Default"/>
        <w:spacing w:line="480" w:lineRule="auto"/>
        <w:rPr>
          <w:sz w:val="23"/>
          <w:szCs w:val="23"/>
        </w:rPr>
      </w:pPr>
      <w:r>
        <w:rPr>
          <w:sz w:val="23"/>
          <w:szCs w:val="23"/>
        </w:rPr>
        <w:t xml:space="preserve">The first step in identifying what strain of bacteria was isolated was gram strain. A slide was prepared by placing a small sample of isolate on a slide and allowed to dry. A gram stain was performed in order to determine if the isolated bacteria was gram positive or negative and this information was used to help identify the strain. </w:t>
      </w:r>
    </w:p>
    <w:p w14:paraId="7CA4E819" w14:textId="77777777" w:rsidR="001F10DD" w:rsidRDefault="001F10DD" w:rsidP="001F10DD">
      <w:pPr>
        <w:pStyle w:val="Default"/>
        <w:spacing w:line="480" w:lineRule="auto"/>
        <w:rPr>
          <w:sz w:val="23"/>
          <w:szCs w:val="23"/>
        </w:rPr>
      </w:pPr>
      <w:r>
        <w:rPr>
          <w:i/>
          <w:iCs/>
          <w:sz w:val="23"/>
          <w:szCs w:val="23"/>
        </w:rPr>
        <w:t xml:space="preserve">16S rRNA gene sequencing </w:t>
      </w:r>
    </w:p>
    <w:p w14:paraId="5D68FF31" w14:textId="77777777" w:rsidR="001F10DD" w:rsidRDefault="001F10DD" w:rsidP="001F10DD">
      <w:pPr>
        <w:pStyle w:val="Default"/>
        <w:spacing w:line="480" w:lineRule="auto"/>
        <w:rPr>
          <w:sz w:val="23"/>
          <w:szCs w:val="23"/>
        </w:rPr>
      </w:pPr>
      <w:r>
        <w:rPr>
          <w:sz w:val="23"/>
          <w:szCs w:val="23"/>
        </w:rPr>
        <w:t xml:space="preserve">Our isolated samples were sent off to a company, Illumina Sequencing, and they provided a lot of information from number of contigs, to percent confidence of the specific genes present </w:t>
      </w:r>
    </w:p>
    <w:p w14:paraId="7474A436" w14:textId="2012DB3C" w:rsidR="001F10DD" w:rsidRDefault="001F10DD" w:rsidP="001F10DD">
      <w:pPr>
        <w:spacing w:line="480" w:lineRule="auto"/>
      </w:pPr>
      <w:r>
        <w:rPr>
          <w:sz w:val="23"/>
          <w:szCs w:val="23"/>
        </w:rPr>
        <w:t>from the sequenced data. This data was used to positively identify the specific strain of bacteria isolated from the canines mouth.</w:t>
      </w:r>
    </w:p>
    <w:p w14:paraId="7188D54B" w14:textId="624387C4" w:rsidR="009D1590" w:rsidRDefault="008F17BA" w:rsidP="001F10DD">
      <w:pPr>
        <w:spacing w:line="480" w:lineRule="auto"/>
        <w:rPr>
          <w:b/>
        </w:rPr>
      </w:pPr>
      <w:r w:rsidRPr="0055090E">
        <w:rPr>
          <w:b/>
        </w:rPr>
        <w:t>Results</w:t>
      </w:r>
    </w:p>
    <w:p w14:paraId="1224C58C" w14:textId="77777777" w:rsidR="009235FD" w:rsidRDefault="009235FD" w:rsidP="009235FD">
      <w:pPr>
        <w:spacing w:line="480" w:lineRule="auto"/>
        <w:ind w:firstLine="720"/>
        <w:rPr>
          <w:i/>
        </w:rPr>
      </w:pPr>
      <w:r>
        <w:t xml:space="preserve">The results from this bacterial isolation project showed that the isolated strain was </w:t>
      </w:r>
      <w:r w:rsidRPr="00C5019D">
        <w:rPr>
          <w:i/>
        </w:rPr>
        <w:t>staphylococcus</w:t>
      </w:r>
      <w:r>
        <w:rPr>
          <w:i/>
        </w:rPr>
        <w:t xml:space="preserve"> epidermis. </w:t>
      </w:r>
    </w:p>
    <w:p w14:paraId="27BB390B" w14:textId="77777777" w:rsidR="009235FD" w:rsidRDefault="009235FD" w:rsidP="009235FD">
      <w:pPr>
        <w:spacing w:line="480" w:lineRule="auto"/>
      </w:pPr>
      <w:r>
        <w:t xml:space="preserve"> </w:t>
      </w:r>
      <w:r>
        <w:rPr>
          <w:noProof/>
        </w:rPr>
        <w:drawing>
          <wp:inline distT="0" distB="0" distL="0" distR="0" wp14:anchorId="69C89C55" wp14:editId="50225B5E">
            <wp:extent cx="2794635" cy="1570489"/>
            <wp:effectExtent l="0" t="0" r="0" b="4445"/>
            <wp:docPr id="1" name="Picture 1" descr="IMG_20170207_145429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70207_14542916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19963" cy="1584722"/>
                    </a:xfrm>
                    <a:prstGeom prst="rect">
                      <a:avLst/>
                    </a:prstGeom>
                    <a:noFill/>
                    <a:ln>
                      <a:noFill/>
                    </a:ln>
                  </pic:spPr>
                </pic:pic>
              </a:graphicData>
            </a:graphic>
          </wp:inline>
        </w:drawing>
      </w:r>
      <w:r>
        <w:rPr>
          <w:noProof/>
        </w:rPr>
        <w:drawing>
          <wp:inline distT="0" distB="0" distL="0" distR="0" wp14:anchorId="511813F7" wp14:editId="23C2DD5F">
            <wp:extent cx="2794635" cy="1570489"/>
            <wp:effectExtent l="0" t="0" r="0" b="4445"/>
            <wp:docPr id="2" name="Picture 2" descr="IMG_20170207_150722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70207_15072285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4387" cy="1587208"/>
                    </a:xfrm>
                    <a:prstGeom prst="rect">
                      <a:avLst/>
                    </a:prstGeom>
                    <a:noFill/>
                    <a:ln>
                      <a:noFill/>
                    </a:ln>
                  </pic:spPr>
                </pic:pic>
              </a:graphicData>
            </a:graphic>
          </wp:inline>
        </w:drawing>
      </w:r>
    </w:p>
    <w:p w14:paraId="548822C7" w14:textId="77777777" w:rsidR="009235FD" w:rsidRPr="00C34E0F" w:rsidRDefault="009235FD" w:rsidP="009235FD">
      <w:pPr>
        <w:spacing w:line="480" w:lineRule="auto"/>
        <w:rPr>
          <w:sz w:val="18"/>
          <w:szCs w:val="18"/>
        </w:rPr>
      </w:pPr>
      <w:r w:rsidRPr="00C34E0F">
        <w:rPr>
          <w:sz w:val="18"/>
          <w:szCs w:val="18"/>
        </w:rPr>
        <w:t xml:space="preserve">Figure 1. Original sample streaks after one week of growth. </w:t>
      </w:r>
      <w:r>
        <w:rPr>
          <w:sz w:val="18"/>
          <w:szCs w:val="18"/>
        </w:rPr>
        <w:t xml:space="preserve">         </w:t>
      </w:r>
      <w:r w:rsidRPr="00C34E0F">
        <w:rPr>
          <w:sz w:val="18"/>
          <w:szCs w:val="18"/>
        </w:rPr>
        <w:t>Figure 2. Isolate streak on 1/13/17</w:t>
      </w:r>
    </w:p>
    <w:p w14:paraId="05AB0696" w14:textId="77777777" w:rsidR="009235FD" w:rsidRPr="00C34E0F" w:rsidRDefault="009235FD" w:rsidP="009235FD">
      <w:pPr>
        <w:spacing w:line="480" w:lineRule="auto"/>
        <w:rPr>
          <w:sz w:val="18"/>
          <w:szCs w:val="18"/>
        </w:rPr>
      </w:pPr>
    </w:p>
    <w:p w14:paraId="0D285740" w14:textId="77777777" w:rsidR="009235FD" w:rsidRDefault="009235FD" w:rsidP="009235FD">
      <w:pPr>
        <w:spacing w:line="480" w:lineRule="auto"/>
      </w:pPr>
      <w:r>
        <w:t xml:space="preserve">The first figure shows the original sample streaks that were allowed to grow for one week before the sample was re-streaked to further isolate the bacterial strain. Figure 2 showed the further isolation of the strain. The streak is noticeably less growth as the bacteria became more isolated. Once the sample was more isolated a gram stain was preformed and the results showed that the bacteria sample was gram positive, shown in figure 3. This gram stain was preformed twice in order to confirm the result because the first slide produced resulted in an inconclusive result. </w:t>
      </w:r>
    </w:p>
    <w:p w14:paraId="5FA7F2E9" w14:textId="77777777" w:rsidR="009235FD" w:rsidRDefault="009235FD" w:rsidP="009235FD">
      <w:pPr>
        <w:spacing w:line="480" w:lineRule="auto"/>
      </w:pPr>
      <w:r>
        <w:rPr>
          <w:noProof/>
        </w:rPr>
        <w:drawing>
          <wp:inline distT="0" distB="0" distL="0" distR="0" wp14:anchorId="05B35BE8" wp14:editId="4CD99751">
            <wp:extent cx="1308735" cy="2329836"/>
            <wp:effectExtent l="0" t="0" r="12065" b="6985"/>
            <wp:docPr id="3" name="Picture 3" descr="IMG_20170214_161950689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70214_161950689_HD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8525" cy="2347264"/>
                    </a:xfrm>
                    <a:prstGeom prst="rect">
                      <a:avLst/>
                    </a:prstGeom>
                    <a:noFill/>
                    <a:ln>
                      <a:noFill/>
                    </a:ln>
                  </pic:spPr>
                </pic:pic>
              </a:graphicData>
            </a:graphic>
          </wp:inline>
        </w:drawing>
      </w:r>
    </w:p>
    <w:p w14:paraId="491ECB7B" w14:textId="77777777" w:rsidR="009235FD" w:rsidRDefault="009235FD" w:rsidP="009235FD">
      <w:pPr>
        <w:spacing w:line="480" w:lineRule="auto"/>
      </w:pPr>
    </w:p>
    <w:p w14:paraId="3D710AAC" w14:textId="77777777" w:rsidR="009235FD" w:rsidRDefault="009235FD" w:rsidP="009235FD">
      <w:pPr>
        <w:spacing w:line="480" w:lineRule="auto"/>
      </w:pPr>
      <w:r>
        <w:t xml:space="preserve">Figure 3. Gram Stain of Isolate View at 100X </w:t>
      </w:r>
    </w:p>
    <w:p w14:paraId="34B32BEC" w14:textId="77777777" w:rsidR="009235FD" w:rsidRDefault="009235FD" w:rsidP="009235FD">
      <w:pPr>
        <w:spacing w:line="480" w:lineRule="auto"/>
      </w:pPr>
      <w:r>
        <w:t xml:space="preserve">After the gram stain was preformed and the bacterial was isolated further </w:t>
      </w:r>
    </w:p>
    <w:tbl>
      <w:tblPr>
        <w:tblStyle w:val="TableGrid"/>
        <w:tblW w:w="0" w:type="auto"/>
        <w:tblLook w:val="04A0" w:firstRow="1" w:lastRow="0" w:firstColumn="1" w:lastColumn="0" w:noHBand="0" w:noVBand="1"/>
      </w:tblPr>
      <w:tblGrid>
        <w:gridCol w:w="2515"/>
        <w:gridCol w:w="1800"/>
      </w:tblGrid>
      <w:tr w:rsidR="009235FD" w14:paraId="1DC5B299" w14:textId="77777777" w:rsidTr="00801FDF">
        <w:trPr>
          <w:trHeight w:val="224"/>
        </w:trPr>
        <w:tc>
          <w:tcPr>
            <w:tcW w:w="2515" w:type="dxa"/>
          </w:tcPr>
          <w:p w14:paraId="58A8C27E" w14:textId="77777777" w:rsidR="009235FD" w:rsidRDefault="009235FD" w:rsidP="00801FDF">
            <w:pPr>
              <w:spacing w:line="480" w:lineRule="auto"/>
            </w:pPr>
            <w:r>
              <w:t xml:space="preserve">Assembly </w:t>
            </w:r>
          </w:p>
        </w:tc>
        <w:tc>
          <w:tcPr>
            <w:tcW w:w="1800" w:type="dxa"/>
          </w:tcPr>
          <w:p w14:paraId="5D3A39BB" w14:textId="77777777" w:rsidR="009235FD" w:rsidRDefault="009235FD" w:rsidP="00801FDF">
            <w:pPr>
              <w:spacing w:line="480" w:lineRule="auto"/>
            </w:pPr>
            <w:r>
              <w:t>Contigs</w:t>
            </w:r>
          </w:p>
        </w:tc>
      </w:tr>
      <w:tr w:rsidR="009235FD" w14:paraId="4F1A842B" w14:textId="77777777" w:rsidTr="00801FDF">
        <w:tc>
          <w:tcPr>
            <w:tcW w:w="2515" w:type="dxa"/>
          </w:tcPr>
          <w:p w14:paraId="44614E21" w14:textId="77777777" w:rsidR="009235FD" w:rsidRDefault="009235FD" w:rsidP="00801FDF">
            <w:pPr>
              <w:spacing w:line="480" w:lineRule="auto"/>
            </w:pPr>
            <w:r>
              <w:t xml:space="preserve"># contigs (&gt; 0bp) </w:t>
            </w:r>
          </w:p>
        </w:tc>
        <w:tc>
          <w:tcPr>
            <w:tcW w:w="1800" w:type="dxa"/>
          </w:tcPr>
          <w:p w14:paraId="63FF2AD1" w14:textId="77777777" w:rsidR="009235FD" w:rsidRDefault="009235FD" w:rsidP="00801FDF">
            <w:pPr>
              <w:spacing w:line="480" w:lineRule="auto"/>
            </w:pPr>
            <w:r>
              <w:t>759</w:t>
            </w:r>
          </w:p>
        </w:tc>
      </w:tr>
      <w:tr w:rsidR="009235FD" w14:paraId="0A202D0F" w14:textId="77777777" w:rsidTr="00801FDF">
        <w:tc>
          <w:tcPr>
            <w:tcW w:w="2515" w:type="dxa"/>
          </w:tcPr>
          <w:p w14:paraId="474D4335" w14:textId="77777777" w:rsidR="009235FD" w:rsidRDefault="009235FD" w:rsidP="00801FDF">
            <w:pPr>
              <w:spacing w:line="480" w:lineRule="auto"/>
            </w:pPr>
            <w:r>
              <w:t># contigs (&gt;1000 bp)</w:t>
            </w:r>
          </w:p>
        </w:tc>
        <w:tc>
          <w:tcPr>
            <w:tcW w:w="1800" w:type="dxa"/>
          </w:tcPr>
          <w:p w14:paraId="7A181D12" w14:textId="77777777" w:rsidR="009235FD" w:rsidRDefault="009235FD" w:rsidP="00801FDF">
            <w:pPr>
              <w:spacing w:line="480" w:lineRule="auto"/>
            </w:pPr>
            <w:r>
              <w:t>553</w:t>
            </w:r>
          </w:p>
        </w:tc>
      </w:tr>
      <w:tr w:rsidR="009235FD" w14:paraId="44EDD876" w14:textId="77777777" w:rsidTr="00801FDF">
        <w:trPr>
          <w:trHeight w:val="629"/>
        </w:trPr>
        <w:tc>
          <w:tcPr>
            <w:tcW w:w="2515" w:type="dxa"/>
          </w:tcPr>
          <w:p w14:paraId="0F6D531F" w14:textId="77777777" w:rsidR="009235FD" w:rsidRDefault="009235FD" w:rsidP="00801FDF">
            <w:pPr>
              <w:spacing w:line="480" w:lineRule="auto"/>
            </w:pPr>
            <w:r>
              <w:t>Total length (&gt; 0bp)</w:t>
            </w:r>
          </w:p>
        </w:tc>
        <w:tc>
          <w:tcPr>
            <w:tcW w:w="1800" w:type="dxa"/>
          </w:tcPr>
          <w:p w14:paraId="701A885A" w14:textId="77777777" w:rsidR="009235FD" w:rsidRDefault="009235FD" w:rsidP="00801FDF">
            <w:pPr>
              <w:spacing w:line="480" w:lineRule="auto"/>
            </w:pPr>
            <w:r>
              <w:t>2335524</w:t>
            </w:r>
          </w:p>
        </w:tc>
      </w:tr>
      <w:tr w:rsidR="009235FD" w14:paraId="4602CC53" w14:textId="77777777" w:rsidTr="00801FDF">
        <w:tc>
          <w:tcPr>
            <w:tcW w:w="2515" w:type="dxa"/>
          </w:tcPr>
          <w:p w14:paraId="7395F2C4" w14:textId="77777777" w:rsidR="009235FD" w:rsidRDefault="009235FD" w:rsidP="00801FDF">
            <w:pPr>
              <w:spacing w:line="480" w:lineRule="auto"/>
            </w:pPr>
            <w:r>
              <w:t>Total length (&gt;1000 bp)</w:t>
            </w:r>
          </w:p>
        </w:tc>
        <w:tc>
          <w:tcPr>
            <w:tcW w:w="1800" w:type="dxa"/>
          </w:tcPr>
          <w:p w14:paraId="5A8F497B" w14:textId="77777777" w:rsidR="009235FD" w:rsidRDefault="009235FD" w:rsidP="00801FDF">
            <w:pPr>
              <w:spacing w:line="480" w:lineRule="auto"/>
            </w:pPr>
            <w:r>
              <w:t>2204160</w:t>
            </w:r>
          </w:p>
        </w:tc>
      </w:tr>
      <w:tr w:rsidR="009235FD" w14:paraId="5D78EC0C" w14:textId="77777777" w:rsidTr="00801FDF">
        <w:tc>
          <w:tcPr>
            <w:tcW w:w="2515" w:type="dxa"/>
          </w:tcPr>
          <w:p w14:paraId="7465616B" w14:textId="77777777" w:rsidR="009235FD" w:rsidRDefault="009235FD" w:rsidP="00801FDF">
            <w:pPr>
              <w:spacing w:line="480" w:lineRule="auto"/>
            </w:pPr>
            <w:r>
              <w:t># contigs</w:t>
            </w:r>
          </w:p>
        </w:tc>
        <w:tc>
          <w:tcPr>
            <w:tcW w:w="1800" w:type="dxa"/>
          </w:tcPr>
          <w:p w14:paraId="70573AD5" w14:textId="77777777" w:rsidR="009235FD" w:rsidRDefault="009235FD" w:rsidP="00801FDF">
            <w:pPr>
              <w:spacing w:line="480" w:lineRule="auto"/>
            </w:pPr>
            <w:r>
              <w:t>707</w:t>
            </w:r>
          </w:p>
        </w:tc>
      </w:tr>
      <w:tr w:rsidR="009235FD" w14:paraId="17FAB1F5" w14:textId="77777777" w:rsidTr="00801FDF">
        <w:tc>
          <w:tcPr>
            <w:tcW w:w="2515" w:type="dxa"/>
          </w:tcPr>
          <w:p w14:paraId="03046D24" w14:textId="77777777" w:rsidR="009235FD" w:rsidRDefault="009235FD" w:rsidP="00801FDF">
            <w:pPr>
              <w:spacing w:line="480" w:lineRule="auto"/>
            </w:pPr>
            <w:r>
              <w:t>Largest contigs</w:t>
            </w:r>
          </w:p>
        </w:tc>
        <w:tc>
          <w:tcPr>
            <w:tcW w:w="1800" w:type="dxa"/>
          </w:tcPr>
          <w:p w14:paraId="5BDBBD51" w14:textId="77777777" w:rsidR="009235FD" w:rsidRDefault="009235FD" w:rsidP="00801FDF">
            <w:pPr>
              <w:spacing w:line="480" w:lineRule="auto"/>
            </w:pPr>
            <w:r>
              <w:t>27432</w:t>
            </w:r>
          </w:p>
        </w:tc>
      </w:tr>
      <w:tr w:rsidR="009235FD" w14:paraId="1AF576FF" w14:textId="77777777" w:rsidTr="00801FDF">
        <w:trPr>
          <w:trHeight w:val="548"/>
        </w:trPr>
        <w:tc>
          <w:tcPr>
            <w:tcW w:w="2515" w:type="dxa"/>
          </w:tcPr>
          <w:p w14:paraId="0789D335" w14:textId="77777777" w:rsidR="009235FD" w:rsidRDefault="009235FD" w:rsidP="00801FDF">
            <w:pPr>
              <w:spacing w:line="480" w:lineRule="auto"/>
            </w:pPr>
            <w:r>
              <w:t xml:space="preserve">Total length </w:t>
            </w:r>
          </w:p>
        </w:tc>
        <w:tc>
          <w:tcPr>
            <w:tcW w:w="1800" w:type="dxa"/>
          </w:tcPr>
          <w:p w14:paraId="4D784B81" w14:textId="77777777" w:rsidR="009235FD" w:rsidRDefault="009235FD" w:rsidP="00801FDF">
            <w:pPr>
              <w:spacing w:line="480" w:lineRule="auto"/>
            </w:pPr>
            <w:r>
              <w:t>2312335</w:t>
            </w:r>
          </w:p>
        </w:tc>
      </w:tr>
    </w:tbl>
    <w:p w14:paraId="083E9C69" w14:textId="07E66154" w:rsidR="009235FD" w:rsidRDefault="009235FD" w:rsidP="009235FD">
      <w:pPr>
        <w:spacing w:line="480" w:lineRule="auto"/>
      </w:pPr>
      <w:r>
        <w:t>Table 1. Base Space Analysis Data from</w:t>
      </w:r>
    </w:p>
    <w:tbl>
      <w:tblPr>
        <w:tblStyle w:val="TableGrid"/>
        <w:tblW w:w="0" w:type="auto"/>
        <w:tblLook w:val="04A0" w:firstRow="1" w:lastRow="0" w:firstColumn="1" w:lastColumn="0" w:noHBand="0" w:noVBand="1"/>
      </w:tblPr>
      <w:tblGrid>
        <w:gridCol w:w="1975"/>
        <w:gridCol w:w="1710"/>
      </w:tblGrid>
      <w:tr w:rsidR="009235FD" w14:paraId="56847BA3" w14:textId="77777777" w:rsidTr="00801FDF">
        <w:tc>
          <w:tcPr>
            <w:tcW w:w="1975" w:type="dxa"/>
          </w:tcPr>
          <w:p w14:paraId="65031D0B" w14:textId="77777777" w:rsidR="009235FD" w:rsidRDefault="009235FD" w:rsidP="00801FDF">
            <w:pPr>
              <w:spacing w:line="480" w:lineRule="auto"/>
            </w:pPr>
            <w:r>
              <w:t>Feature Type</w:t>
            </w:r>
          </w:p>
        </w:tc>
        <w:tc>
          <w:tcPr>
            <w:tcW w:w="1710" w:type="dxa"/>
          </w:tcPr>
          <w:p w14:paraId="437E11FA" w14:textId="77777777" w:rsidR="009235FD" w:rsidRDefault="009235FD" w:rsidP="00801FDF">
            <w:pPr>
              <w:spacing w:line="480" w:lineRule="auto"/>
            </w:pPr>
            <w:r>
              <w:t xml:space="preserve">Number Found </w:t>
            </w:r>
          </w:p>
        </w:tc>
      </w:tr>
      <w:tr w:rsidR="009235FD" w14:paraId="2E2E426D" w14:textId="77777777" w:rsidTr="00801FDF">
        <w:tc>
          <w:tcPr>
            <w:tcW w:w="1975" w:type="dxa"/>
          </w:tcPr>
          <w:p w14:paraId="3387F18F" w14:textId="77777777" w:rsidR="009235FD" w:rsidRDefault="009235FD" w:rsidP="00801FDF">
            <w:pPr>
              <w:spacing w:line="480" w:lineRule="auto"/>
            </w:pPr>
            <w:r>
              <w:t>tRNAs</w:t>
            </w:r>
          </w:p>
        </w:tc>
        <w:tc>
          <w:tcPr>
            <w:tcW w:w="1710" w:type="dxa"/>
          </w:tcPr>
          <w:p w14:paraId="014AD085" w14:textId="77777777" w:rsidR="009235FD" w:rsidRDefault="009235FD" w:rsidP="00801FDF">
            <w:pPr>
              <w:spacing w:line="480" w:lineRule="auto"/>
            </w:pPr>
            <w:r>
              <w:t>58</w:t>
            </w:r>
          </w:p>
        </w:tc>
      </w:tr>
      <w:tr w:rsidR="009235FD" w14:paraId="403295C4" w14:textId="77777777" w:rsidTr="00801FDF">
        <w:tc>
          <w:tcPr>
            <w:tcW w:w="1975" w:type="dxa"/>
          </w:tcPr>
          <w:p w14:paraId="3FB72DB6" w14:textId="77777777" w:rsidR="009235FD" w:rsidRDefault="009235FD" w:rsidP="00801FDF">
            <w:pPr>
              <w:spacing w:line="480" w:lineRule="auto"/>
            </w:pPr>
            <w:r>
              <w:t>rRNAs</w:t>
            </w:r>
          </w:p>
        </w:tc>
        <w:tc>
          <w:tcPr>
            <w:tcW w:w="1710" w:type="dxa"/>
          </w:tcPr>
          <w:p w14:paraId="7161637D" w14:textId="77777777" w:rsidR="009235FD" w:rsidRDefault="009235FD" w:rsidP="00801FDF">
            <w:pPr>
              <w:spacing w:line="480" w:lineRule="auto"/>
            </w:pPr>
            <w:r>
              <w:t>0</w:t>
            </w:r>
          </w:p>
        </w:tc>
      </w:tr>
      <w:tr w:rsidR="009235FD" w14:paraId="2CE49689" w14:textId="77777777" w:rsidTr="00801FDF">
        <w:tc>
          <w:tcPr>
            <w:tcW w:w="1975" w:type="dxa"/>
          </w:tcPr>
          <w:p w14:paraId="6FA854A5" w14:textId="77777777" w:rsidR="009235FD" w:rsidRDefault="009235FD" w:rsidP="00801FDF">
            <w:pPr>
              <w:spacing w:line="480" w:lineRule="auto"/>
            </w:pPr>
            <w:r>
              <w:t>CRISPRs</w:t>
            </w:r>
          </w:p>
        </w:tc>
        <w:tc>
          <w:tcPr>
            <w:tcW w:w="1710" w:type="dxa"/>
          </w:tcPr>
          <w:p w14:paraId="27C432FB" w14:textId="77777777" w:rsidR="009235FD" w:rsidRDefault="009235FD" w:rsidP="00801FDF">
            <w:pPr>
              <w:spacing w:line="480" w:lineRule="auto"/>
            </w:pPr>
            <w:r>
              <w:t>0</w:t>
            </w:r>
          </w:p>
        </w:tc>
      </w:tr>
      <w:tr w:rsidR="009235FD" w14:paraId="06A73455" w14:textId="77777777" w:rsidTr="00801FDF">
        <w:tc>
          <w:tcPr>
            <w:tcW w:w="1975" w:type="dxa"/>
          </w:tcPr>
          <w:p w14:paraId="586FC6F5" w14:textId="77777777" w:rsidR="009235FD" w:rsidRDefault="009235FD" w:rsidP="00801FDF">
            <w:pPr>
              <w:spacing w:line="480" w:lineRule="auto"/>
            </w:pPr>
            <w:r>
              <w:t>CDS</w:t>
            </w:r>
          </w:p>
        </w:tc>
        <w:tc>
          <w:tcPr>
            <w:tcW w:w="1710" w:type="dxa"/>
          </w:tcPr>
          <w:p w14:paraId="53307FE4" w14:textId="77777777" w:rsidR="009235FD" w:rsidRDefault="009235FD" w:rsidP="00801FDF">
            <w:pPr>
              <w:spacing w:line="480" w:lineRule="auto"/>
            </w:pPr>
            <w:r>
              <w:t>2004</w:t>
            </w:r>
          </w:p>
        </w:tc>
      </w:tr>
      <w:tr w:rsidR="009235FD" w14:paraId="71C08C34" w14:textId="77777777" w:rsidTr="00801FDF">
        <w:tc>
          <w:tcPr>
            <w:tcW w:w="1975" w:type="dxa"/>
          </w:tcPr>
          <w:p w14:paraId="578F66F0" w14:textId="77777777" w:rsidR="009235FD" w:rsidRDefault="009235FD" w:rsidP="00801FDF">
            <w:pPr>
              <w:spacing w:line="480" w:lineRule="auto"/>
            </w:pPr>
            <w:r>
              <w:t>Assembly Length</w:t>
            </w:r>
          </w:p>
        </w:tc>
        <w:tc>
          <w:tcPr>
            <w:tcW w:w="1710" w:type="dxa"/>
          </w:tcPr>
          <w:p w14:paraId="336CD8A9" w14:textId="77777777" w:rsidR="009235FD" w:rsidRDefault="009235FD" w:rsidP="00801FDF">
            <w:pPr>
              <w:spacing w:line="480" w:lineRule="auto"/>
            </w:pPr>
            <w:r>
              <w:t>2335096</w:t>
            </w:r>
          </w:p>
        </w:tc>
      </w:tr>
      <w:tr w:rsidR="009235FD" w14:paraId="42EAB20D" w14:textId="77777777" w:rsidTr="00801FDF">
        <w:tc>
          <w:tcPr>
            <w:tcW w:w="1975" w:type="dxa"/>
          </w:tcPr>
          <w:p w14:paraId="02CFABAB" w14:textId="77777777" w:rsidR="009235FD" w:rsidRDefault="009235FD" w:rsidP="00801FDF">
            <w:pPr>
              <w:spacing w:line="480" w:lineRule="auto"/>
            </w:pPr>
            <w:r>
              <w:t># contigs</w:t>
            </w:r>
          </w:p>
        </w:tc>
        <w:tc>
          <w:tcPr>
            <w:tcW w:w="1710" w:type="dxa"/>
          </w:tcPr>
          <w:p w14:paraId="73F96D80" w14:textId="77777777" w:rsidR="009235FD" w:rsidRDefault="009235FD" w:rsidP="00801FDF">
            <w:pPr>
              <w:spacing w:line="480" w:lineRule="auto"/>
            </w:pPr>
            <w:r>
              <w:t>756</w:t>
            </w:r>
          </w:p>
        </w:tc>
      </w:tr>
      <w:tr w:rsidR="009235FD" w14:paraId="0DB49DD8" w14:textId="77777777" w:rsidTr="00801FDF">
        <w:tc>
          <w:tcPr>
            <w:tcW w:w="1975" w:type="dxa"/>
          </w:tcPr>
          <w:p w14:paraId="40BD7284" w14:textId="77777777" w:rsidR="009235FD" w:rsidRDefault="009235FD" w:rsidP="00801FDF">
            <w:pPr>
              <w:spacing w:line="480" w:lineRule="auto"/>
            </w:pPr>
            <w:r>
              <w:t>Contig N50</w:t>
            </w:r>
          </w:p>
        </w:tc>
        <w:tc>
          <w:tcPr>
            <w:tcW w:w="1710" w:type="dxa"/>
          </w:tcPr>
          <w:p w14:paraId="3EDF0AF8" w14:textId="77777777" w:rsidR="009235FD" w:rsidRDefault="009235FD" w:rsidP="00801FDF">
            <w:pPr>
              <w:spacing w:line="480" w:lineRule="auto"/>
            </w:pPr>
            <w:r>
              <w:t>5101</w:t>
            </w:r>
          </w:p>
        </w:tc>
      </w:tr>
    </w:tbl>
    <w:p w14:paraId="65182176" w14:textId="77777777" w:rsidR="009235FD" w:rsidRDefault="009235FD" w:rsidP="009235FD">
      <w:pPr>
        <w:spacing w:line="480" w:lineRule="auto"/>
      </w:pPr>
      <w:r>
        <w:t xml:space="preserve">Table 2. Base Space Analysis Data from Prokka Genome Annotation </w:t>
      </w:r>
    </w:p>
    <w:p w14:paraId="1B672188" w14:textId="1152D206" w:rsidR="0055090E" w:rsidRDefault="00C85EC0" w:rsidP="001F10DD">
      <w:pPr>
        <w:spacing w:line="480" w:lineRule="auto"/>
        <w:rPr>
          <w:b/>
        </w:rPr>
      </w:pPr>
      <w:r w:rsidRPr="00C85EC0">
        <w:rPr>
          <w:b/>
        </w:rPr>
        <w:t>Discussion</w:t>
      </w:r>
    </w:p>
    <w:p w14:paraId="645B6D7B" w14:textId="77777777" w:rsidR="00C85EC0" w:rsidRDefault="00C85EC0" w:rsidP="00C85EC0">
      <w:pPr>
        <w:spacing w:line="480" w:lineRule="auto"/>
        <w:ind w:firstLine="720"/>
      </w:pPr>
      <w:r>
        <w:t xml:space="preserve">Based on all the results from the testing I have performed on my bacterial strain isolated from a dog’s mouse, I have concluded that this bacterial strain is in fact </w:t>
      </w:r>
      <w:r w:rsidRPr="004703F1">
        <w:rPr>
          <w:i/>
        </w:rPr>
        <w:t>Staphylococcus</w:t>
      </w:r>
      <w:r>
        <w:rPr>
          <w:i/>
        </w:rPr>
        <w:t xml:space="preserve"> Epidermis. </w:t>
      </w:r>
      <w:r w:rsidRPr="004703F1">
        <w:rPr>
          <w:i/>
        </w:rPr>
        <w:t>Staphylococcus</w:t>
      </w:r>
      <w:r>
        <w:rPr>
          <w:i/>
        </w:rPr>
        <w:t xml:space="preserve"> Epidermis</w:t>
      </w:r>
      <w:r>
        <w:t xml:space="preserve"> is a gram positive, opportunistic pathogen that can be found on most humans and animals that have skin and mucosal regions of the body. Although this strain is not as aggressive as its cousin </w:t>
      </w:r>
      <w:r w:rsidRPr="004703F1">
        <w:rPr>
          <w:i/>
        </w:rPr>
        <w:t>Staphylococcus</w:t>
      </w:r>
      <w:r>
        <w:rPr>
          <w:i/>
        </w:rPr>
        <w:t xml:space="preserve"> Aureus, </w:t>
      </w:r>
      <w:r>
        <w:t>it still ranks very high on the list of bacterium that cause nosocomial infections, because it is the most common source of bacteria found on indwelling medical devices. S</w:t>
      </w:r>
      <w:r w:rsidRPr="00D04C8B">
        <w:rPr>
          <w:i/>
        </w:rPr>
        <w:t>. Epidermis</w:t>
      </w:r>
      <w:r>
        <w:t xml:space="preserve"> does not often lead to life threatening infections however the frequency and difficulty of health care professionals has cause a lot of problem for our health care system. (Otto 2009). </w:t>
      </w:r>
    </w:p>
    <w:p w14:paraId="2283F7C7" w14:textId="77777777" w:rsidR="00C85EC0" w:rsidRDefault="00C85EC0" w:rsidP="00C85EC0">
      <w:pPr>
        <w:spacing w:line="480" w:lineRule="auto"/>
        <w:ind w:firstLine="720"/>
      </w:pPr>
      <w:r>
        <w:t>S</w:t>
      </w:r>
      <w:r w:rsidRPr="00D04C8B">
        <w:rPr>
          <w:i/>
        </w:rPr>
        <w:t>. Epidermis</w:t>
      </w:r>
      <w:r>
        <w:rPr>
          <w:i/>
        </w:rPr>
        <w:t xml:space="preserve">, </w:t>
      </w:r>
      <w:r w:rsidRPr="00826F98">
        <w:t>being gram positive</w:t>
      </w:r>
      <w:r>
        <w:rPr>
          <w:i/>
        </w:rPr>
        <w:t xml:space="preserve"> </w:t>
      </w:r>
      <w:r>
        <w:t xml:space="preserve">means that it can survive in harsher environments because of the thicker outer cell wall it possess. Being found in a dog’s mouth, a relatively harsh environment for cells, these cells would have to combat with the dog’s saliva which is widely known for being very good at breaking things down. In order survive in this environment they would have to possess a thick cell wall for protection. </w:t>
      </w:r>
    </w:p>
    <w:p w14:paraId="3BC55CF1" w14:textId="77777777" w:rsidR="00C85EC0" w:rsidRDefault="00C85EC0" w:rsidP="00C85EC0">
      <w:pPr>
        <w:spacing w:line="480" w:lineRule="auto"/>
        <w:ind w:firstLine="720"/>
      </w:pPr>
      <w:r>
        <w:t>My strain of S</w:t>
      </w:r>
      <w:r w:rsidRPr="00D04C8B">
        <w:rPr>
          <w:i/>
        </w:rPr>
        <w:t>. Epidermis</w:t>
      </w:r>
      <w:r>
        <w:rPr>
          <w:i/>
        </w:rPr>
        <w:t xml:space="preserve"> </w:t>
      </w:r>
      <w:r>
        <w:t>did not present any resistance to a select few antibiotics that were tested. This is the predicted outcome because the dog was very young, less than 2 years old, and has not been exposed to very many viruses and has not needed any medication. If no medication has been presented into the system, the S</w:t>
      </w:r>
      <w:r w:rsidRPr="00D04C8B">
        <w:rPr>
          <w:i/>
        </w:rPr>
        <w:t>. Epidermis</w:t>
      </w:r>
      <w:r>
        <w:rPr>
          <w:i/>
        </w:rPr>
        <w:t xml:space="preserve"> </w:t>
      </w:r>
      <w:r>
        <w:t xml:space="preserve">would not have any need to mutate and develop any resistance. </w:t>
      </w:r>
    </w:p>
    <w:p w14:paraId="1D8B669D" w14:textId="77777777" w:rsidR="00C85EC0" w:rsidRPr="00EF1E04" w:rsidRDefault="00C85EC0" w:rsidP="00C85EC0">
      <w:pPr>
        <w:spacing w:line="480" w:lineRule="auto"/>
        <w:rPr>
          <w:rFonts w:eastAsia="Times New Roman"/>
        </w:rPr>
      </w:pPr>
      <w:r>
        <w:t>Further testing and research could one day provide a conclusion as to why S</w:t>
      </w:r>
      <w:r w:rsidRPr="00D04C8B">
        <w:rPr>
          <w:i/>
        </w:rPr>
        <w:t>. Epidermis</w:t>
      </w:r>
      <w:r>
        <w:rPr>
          <w:i/>
        </w:rPr>
        <w:t xml:space="preserve"> </w:t>
      </w:r>
      <w:r>
        <w:t xml:space="preserve">is the only strain of </w:t>
      </w:r>
      <w:r>
        <w:rPr>
          <w:i/>
        </w:rPr>
        <w:t xml:space="preserve">Staphylococcus </w:t>
      </w:r>
      <w:r>
        <w:t>that is not an aggressive pathogen. However, there are a few tips provided by researchers that could help prevent S</w:t>
      </w:r>
      <w:r w:rsidRPr="00D04C8B">
        <w:rPr>
          <w:i/>
        </w:rPr>
        <w:t>. Epidermis</w:t>
      </w:r>
      <w:r>
        <w:rPr>
          <w:i/>
        </w:rPr>
        <w:t xml:space="preserve"> </w:t>
      </w:r>
      <w:r>
        <w:t>from becoming harmful. These include, “better hygienic procedures in the medical profession, prophylactic use of antibiotics during surgical procedures, and covering and incorporating of implanted materials by antibiotics and other agents with antibacterial activities” (Vuong, Otto 2002). With small changes in certain habits S</w:t>
      </w:r>
      <w:r w:rsidRPr="00D04C8B">
        <w:rPr>
          <w:i/>
        </w:rPr>
        <w:t>. Epidermis</w:t>
      </w:r>
      <w:r>
        <w:rPr>
          <w:i/>
        </w:rPr>
        <w:t xml:space="preserve"> </w:t>
      </w:r>
      <w:r>
        <w:t xml:space="preserve">can remain cohabitation on our skin without causing us, or other organism any harm in the future.  </w:t>
      </w:r>
    </w:p>
    <w:p w14:paraId="07EC5F71" w14:textId="77777777" w:rsidR="00C85EC0" w:rsidRDefault="00C85EC0" w:rsidP="00C85EC0">
      <w:pPr>
        <w:spacing w:line="480" w:lineRule="auto"/>
      </w:pPr>
    </w:p>
    <w:p w14:paraId="314FFAF6" w14:textId="77777777" w:rsidR="00C85EC0" w:rsidRPr="00C85EC0" w:rsidRDefault="00C85EC0" w:rsidP="001F10DD">
      <w:pPr>
        <w:spacing w:line="480" w:lineRule="auto"/>
      </w:pPr>
    </w:p>
    <w:p w14:paraId="296B88F2" w14:textId="77777777" w:rsidR="009D1590" w:rsidRDefault="009D1590" w:rsidP="001F10DD">
      <w:pPr>
        <w:spacing w:line="480" w:lineRule="auto"/>
      </w:pPr>
    </w:p>
    <w:p w14:paraId="1D717891" w14:textId="77777777" w:rsidR="009D1590" w:rsidRDefault="009D1590" w:rsidP="001F10DD">
      <w:pPr>
        <w:spacing w:line="480" w:lineRule="auto"/>
      </w:pPr>
    </w:p>
    <w:p w14:paraId="252B258C" w14:textId="77777777" w:rsidR="009D1590" w:rsidRDefault="009D1590" w:rsidP="001F10DD">
      <w:pPr>
        <w:spacing w:line="480" w:lineRule="auto"/>
      </w:pPr>
    </w:p>
    <w:p w14:paraId="034C41A8" w14:textId="77777777" w:rsidR="009D1590" w:rsidRDefault="009D1590" w:rsidP="001F10DD">
      <w:pPr>
        <w:spacing w:line="480" w:lineRule="auto"/>
      </w:pPr>
    </w:p>
    <w:p w14:paraId="1F7F7CAF" w14:textId="77777777" w:rsidR="009D1590" w:rsidRDefault="009D1590" w:rsidP="001F10DD">
      <w:pPr>
        <w:spacing w:line="480" w:lineRule="auto"/>
      </w:pPr>
    </w:p>
    <w:p w14:paraId="78DF1752" w14:textId="77777777" w:rsidR="009D1590" w:rsidRDefault="009D1590"/>
    <w:p w14:paraId="218E9C27" w14:textId="77777777" w:rsidR="009D1590" w:rsidRDefault="009D1590"/>
    <w:p w14:paraId="77094547" w14:textId="77777777" w:rsidR="009D1590" w:rsidRDefault="009D1590"/>
    <w:p w14:paraId="39B3AF14" w14:textId="77777777" w:rsidR="009D1590" w:rsidRDefault="009D1590"/>
    <w:p w14:paraId="3D505687" w14:textId="77777777" w:rsidR="009D1590" w:rsidRDefault="009D1590"/>
    <w:p w14:paraId="4E143EBA" w14:textId="77777777" w:rsidR="009D1590" w:rsidRDefault="009D1590">
      <w:r>
        <w:t xml:space="preserve">Literature Cited </w:t>
      </w:r>
    </w:p>
    <w:p w14:paraId="79B73C8F" w14:textId="77777777" w:rsidR="009D1590" w:rsidRDefault="009D1590"/>
    <w:p w14:paraId="76972B2A" w14:textId="77777777" w:rsidR="00C85EC0" w:rsidRDefault="009D1590" w:rsidP="009D1590">
      <w:pPr>
        <w:spacing w:line="480" w:lineRule="auto"/>
        <w:rPr>
          <w:rFonts w:ascii="Times New Roman" w:eastAsia="Times New Roman" w:hAnsi="Times New Roman" w:cs="Times New Roman"/>
          <w:color w:val="2F2F2F"/>
          <w:kern w:val="36"/>
        </w:rPr>
      </w:pPr>
      <w:r w:rsidRPr="0036227F">
        <w:rPr>
          <w:rFonts w:ascii="Times New Roman" w:hAnsi="Times New Roman" w:cs="Times New Roman"/>
        </w:rPr>
        <w:t>O’Gara, Dr. J.P.,</w:t>
      </w:r>
      <w:r>
        <w:rPr>
          <w:rFonts w:ascii="Times New Roman" w:hAnsi="Times New Roman" w:cs="Times New Roman"/>
        </w:rPr>
        <w:t xml:space="preserve"> Humphreys. H.,</w:t>
      </w:r>
      <w:r w:rsidRPr="0036227F">
        <w:rPr>
          <w:rFonts w:ascii="Times New Roman" w:hAnsi="Times New Roman" w:cs="Times New Roman"/>
        </w:rPr>
        <w:t xml:space="preserve"> 01 July 2001. </w:t>
      </w:r>
      <w:r w:rsidRPr="0036227F">
        <w:rPr>
          <w:rFonts w:ascii="Times New Roman" w:eastAsia="Times New Roman" w:hAnsi="Times New Roman" w:cs="Times New Roman"/>
          <w:i/>
          <w:iCs/>
          <w:color w:val="2F2F2F"/>
          <w:kern w:val="36"/>
        </w:rPr>
        <w:t>Staphylococcus epidermidis</w:t>
      </w:r>
      <w:r w:rsidRPr="0036227F">
        <w:rPr>
          <w:rFonts w:ascii="Times New Roman" w:eastAsia="Times New Roman" w:hAnsi="Times New Roman" w:cs="Times New Roman"/>
          <w:color w:val="2F2F2F"/>
          <w:kern w:val="36"/>
        </w:rPr>
        <w:t> biofilms:</w:t>
      </w:r>
    </w:p>
    <w:p w14:paraId="059B35BC" w14:textId="205FF28E" w:rsidR="009D1590" w:rsidRPr="0036227F" w:rsidRDefault="009D1590" w:rsidP="00C85EC0">
      <w:pPr>
        <w:spacing w:line="480" w:lineRule="auto"/>
        <w:ind w:firstLine="720"/>
        <w:rPr>
          <w:rFonts w:ascii="Times New Roman" w:hAnsi="Times New Roman" w:cs="Times New Roman"/>
        </w:rPr>
      </w:pPr>
      <w:r w:rsidRPr="0036227F">
        <w:rPr>
          <w:rFonts w:ascii="Times New Roman" w:eastAsia="Times New Roman" w:hAnsi="Times New Roman" w:cs="Times New Roman"/>
          <w:color w:val="2F2F2F"/>
          <w:kern w:val="36"/>
        </w:rPr>
        <w:t xml:space="preserve"> importance and implications</w:t>
      </w:r>
      <w:r>
        <w:rPr>
          <w:rFonts w:ascii="Times New Roman" w:eastAsia="Times New Roman" w:hAnsi="Times New Roman" w:cs="Times New Roman"/>
          <w:color w:val="2F2F2F"/>
          <w:kern w:val="36"/>
        </w:rPr>
        <w:t>. Journal of Medical Microbiology. 50:582-587</w:t>
      </w:r>
    </w:p>
    <w:p w14:paraId="4EA70378" w14:textId="77777777" w:rsidR="00C85EC0" w:rsidRDefault="00C85EC0" w:rsidP="00C85EC0">
      <w:pPr>
        <w:spacing w:line="480" w:lineRule="auto"/>
        <w:rPr>
          <w:rFonts w:eastAsia="Times New Roman"/>
          <w:bCs/>
          <w:i/>
          <w:iCs/>
          <w:color w:val="333333"/>
          <w:shd w:val="clear" w:color="auto" w:fill="FFFFFF"/>
        </w:rPr>
      </w:pPr>
      <w:r w:rsidRPr="00574614">
        <w:rPr>
          <w:rFonts w:eastAsia="Times New Roman"/>
          <w:bCs/>
          <w:color w:val="333333"/>
          <w:shd w:val="clear" w:color="auto" w:fill="FFFFFF"/>
        </w:rPr>
        <w:t>Otto , M. (2009). Staphylococcus epidermidis — the 'accidental' pathogen.</w:t>
      </w:r>
      <w:r w:rsidRPr="00574614">
        <w:rPr>
          <w:rStyle w:val="apple-converted-space"/>
          <w:rFonts w:eastAsia="Times New Roman"/>
          <w:bCs/>
          <w:color w:val="333333"/>
          <w:shd w:val="clear" w:color="auto" w:fill="FFFFFF"/>
        </w:rPr>
        <w:t> </w:t>
      </w:r>
      <w:r w:rsidRPr="00574614">
        <w:rPr>
          <w:rFonts w:eastAsia="Times New Roman"/>
          <w:bCs/>
          <w:i/>
          <w:iCs/>
          <w:color w:val="333333"/>
          <w:shd w:val="clear" w:color="auto" w:fill="FFFFFF"/>
        </w:rPr>
        <w:t xml:space="preserve">Nature Reviews </w:t>
      </w:r>
    </w:p>
    <w:p w14:paraId="783CEFF4" w14:textId="77777777" w:rsidR="00C85EC0" w:rsidRPr="00574614" w:rsidRDefault="00C85EC0" w:rsidP="00C85EC0">
      <w:pPr>
        <w:spacing w:line="480" w:lineRule="auto"/>
        <w:ind w:left="720"/>
        <w:rPr>
          <w:rFonts w:eastAsia="Times New Roman"/>
        </w:rPr>
      </w:pPr>
      <w:r w:rsidRPr="00574614">
        <w:rPr>
          <w:rFonts w:eastAsia="Times New Roman"/>
          <w:bCs/>
          <w:i/>
          <w:iCs/>
          <w:color w:val="333333"/>
          <w:shd w:val="clear" w:color="auto" w:fill="FFFFFF"/>
        </w:rPr>
        <w:t>Microbiology ,</w:t>
      </w:r>
      <w:r w:rsidRPr="00574614">
        <w:rPr>
          <w:rStyle w:val="apple-converted-space"/>
          <w:rFonts w:eastAsia="Times New Roman"/>
          <w:bCs/>
          <w:color w:val="333333"/>
          <w:shd w:val="clear" w:color="auto" w:fill="FFFFFF"/>
        </w:rPr>
        <w:t> </w:t>
      </w:r>
      <w:r w:rsidRPr="00574614">
        <w:rPr>
          <w:rFonts w:eastAsia="Times New Roman"/>
          <w:bCs/>
          <w:i/>
          <w:iCs/>
          <w:color w:val="333333"/>
          <w:shd w:val="clear" w:color="auto" w:fill="FFFFFF"/>
        </w:rPr>
        <w:t>7</w:t>
      </w:r>
      <w:r w:rsidRPr="00574614">
        <w:rPr>
          <w:rFonts w:eastAsia="Times New Roman"/>
          <w:bCs/>
          <w:color w:val="333333"/>
          <w:shd w:val="clear" w:color="auto" w:fill="FFFFFF"/>
        </w:rPr>
        <w:t>, 555-567. Retrieved April 09, 2017, from http://www.nature.com/nrmicro/journal/v7/n8/full/nrmicro2182.html</w:t>
      </w:r>
    </w:p>
    <w:p w14:paraId="54CE49EB" w14:textId="77777777" w:rsidR="00C85EC0" w:rsidRDefault="00C85EC0" w:rsidP="00C85EC0">
      <w:pPr>
        <w:spacing w:line="480" w:lineRule="auto"/>
        <w:rPr>
          <w:rFonts w:eastAsia="Times New Roman"/>
          <w:bCs/>
          <w:i/>
          <w:iCs/>
          <w:color w:val="333333"/>
          <w:shd w:val="clear" w:color="auto" w:fill="FFFFFF"/>
        </w:rPr>
      </w:pPr>
      <w:r w:rsidRPr="003E40AC">
        <w:rPr>
          <w:rFonts w:eastAsia="Times New Roman"/>
          <w:bCs/>
          <w:color w:val="333333"/>
          <w:shd w:val="clear" w:color="auto" w:fill="FFFFFF"/>
        </w:rPr>
        <w:t>Vuong, C., &amp; Otto, M. (2002). Staphylococcus epidermidis infections.</w:t>
      </w:r>
      <w:r w:rsidRPr="003E40AC">
        <w:rPr>
          <w:rStyle w:val="apple-converted-space"/>
          <w:rFonts w:eastAsia="Times New Roman"/>
          <w:bCs/>
          <w:color w:val="333333"/>
          <w:shd w:val="clear" w:color="auto" w:fill="FFFFFF"/>
        </w:rPr>
        <w:t> </w:t>
      </w:r>
      <w:r w:rsidRPr="003E40AC">
        <w:rPr>
          <w:rFonts w:eastAsia="Times New Roman"/>
          <w:bCs/>
          <w:i/>
          <w:iCs/>
          <w:color w:val="333333"/>
          <w:shd w:val="clear" w:color="auto" w:fill="FFFFFF"/>
        </w:rPr>
        <w:t xml:space="preserve">Microbes and </w:t>
      </w:r>
    </w:p>
    <w:p w14:paraId="08F693F7" w14:textId="77777777" w:rsidR="00C85EC0" w:rsidRPr="003E40AC" w:rsidRDefault="00C85EC0" w:rsidP="00C85EC0">
      <w:pPr>
        <w:spacing w:line="480" w:lineRule="auto"/>
        <w:ind w:firstLine="720"/>
        <w:rPr>
          <w:rFonts w:eastAsia="Times New Roman"/>
        </w:rPr>
      </w:pPr>
      <w:r w:rsidRPr="003E40AC">
        <w:rPr>
          <w:rFonts w:eastAsia="Times New Roman"/>
          <w:bCs/>
          <w:i/>
          <w:iCs/>
          <w:color w:val="333333"/>
          <w:shd w:val="clear" w:color="auto" w:fill="FFFFFF"/>
        </w:rPr>
        <w:t>Infection,4</w:t>
      </w:r>
      <w:r w:rsidRPr="003E40AC">
        <w:rPr>
          <w:rFonts w:eastAsia="Times New Roman"/>
          <w:bCs/>
          <w:color w:val="333333"/>
          <w:shd w:val="clear" w:color="auto" w:fill="FFFFFF"/>
        </w:rPr>
        <w:t>(4), 481-489. doi:10.1016/s1286-4579(02)01563-0</w:t>
      </w:r>
    </w:p>
    <w:p w14:paraId="2E692379" w14:textId="77777777" w:rsidR="009D1590" w:rsidRPr="0036227F" w:rsidRDefault="009D1590" w:rsidP="009D1590">
      <w:pPr>
        <w:spacing w:line="480" w:lineRule="auto"/>
        <w:rPr>
          <w:rFonts w:ascii="Times New Roman" w:hAnsi="Times New Roman" w:cs="Times New Roman"/>
        </w:rPr>
      </w:pPr>
    </w:p>
    <w:p w14:paraId="128298F3" w14:textId="77777777" w:rsidR="009D1590" w:rsidRDefault="009D1590"/>
    <w:p w14:paraId="2A4FBD84" w14:textId="77777777" w:rsidR="00F30EDF" w:rsidRDefault="00F30EDF"/>
    <w:p w14:paraId="37325A66" w14:textId="77777777" w:rsidR="009D1590" w:rsidRDefault="009D1590"/>
    <w:sectPr w:rsidR="009D1590" w:rsidSect="00B53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90"/>
    <w:rsid w:val="001F10DD"/>
    <w:rsid w:val="002E15C5"/>
    <w:rsid w:val="00323A81"/>
    <w:rsid w:val="004720AA"/>
    <w:rsid w:val="0055090E"/>
    <w:rsid w:val="006E070D"/>
    <w:rsid w:val="007B053D"/>
    <w:rsid w:val="00880A6A"/>
    <w:rsid w:val="008F17BA"/>
    <w:rsid w:val="009235FD"/>
    <w:rsid w:val="009D1590"/>
    <w:rsid w:val="00AF1516"/>
    <w:rsid w:val="00B5380C"/>
    <w:rsid w:val="00C85EC0"/>
    <w:rsid w:val="00CB246C"/>
    <w:rsid w:val="00D31CD9"/>
    <w:rsid w:val="00D93944"/>
    <w:rsid w:val="00DD7DB0"/>
    <w:rsid w:val="00E94EBB"/>
    <w:rsid w:val="00EC4B20"/>
    <w:rsid w:val="00F30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FF78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10DD"/>
    <w:pPr>
      <w:widowControl w:val="0"/>
      <w:autoSpaceDE w:val="0"/>
      <w:autoSpaceDN w:val="0"/>
      <w:adjustRightInd w:val="0"/>
    </w:pPr>
    <w:rPr>
      <w:rFonts w:ascii="Calibri" w:hAnsi="Calibri" w:cs="Calibri"/>
      <w:color w:val="000000"/>
    </w:rPr>
  </w:style>
  <w:style w:type="table" w:styleId="TableGrid">
    <w:name w:val="Table Grid"/>
    <w:basedOn w:val="TableNormal"/>
    <w:uiPriority w:val="39"/>
    <w:rsid w:val="009235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85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973</Words>
  <Characters>5551</Characters>
  <Application>Microsoft Macintosh Word</Application>
  <DocSecurity>0</DocSecurity>
  <Lines>46</Lines>
  <Paragraphs>13</Paragraphs>
  <ScaleCrop>false</ScaleCrop>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Alexander</dc:creator>
  <cp:keywords/>
  <dc:description/>
  <cp:lastModifiedBy>Rachel Alexander</cp:lastModifiedBy>
  <cp:revision>9</cp:revision>
  <dcterms:created xsi:type="dcterms:W3CDTF">2017-04-29T03:47:00Z</dcterms:created>
  <dcterms:modified xsi:type="dcterms:W3CDTF">2017-04-29T03:56:00Z</dcterms:modified>
</cp:coreProperties>
</file>