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874" w:rsidRPr="001B69A9" w:rsidRDefault="00273874" w:rsidP="00273874">
      <w:pPr>
        <w:spacing w:line="480" w:lineRule="auto"/>
        <w:jc w:val="center"/>
        <w:rPr>
          <w:rFonts w:asciiTheme="minorHAnsi" w:hAnsiTheme="minorHAnsi" w:cstheme="minorHAnsi"/>
          <w:b/>
          <w:sz w:val="22"/>
          <w:szCs w:val="22"/>
        </w:rPr>
      </w:pPr>
      <w:r>
        <w:rPr>
          <w:rFonts w:asciiTheme="minorHAnsi" w:hAnsiTheme="minorHAnsi" w:cstheme="minorHAnsi"/>
          <w:b/>
          <w:sz w:val="22"/>
          <w:szCs w:val="22"/>
        </w:rPr>
        <w:t xml:space="preserve">Identification and Characterization of </w:t>
      </w:r>
      <w:r>
        <w:rPr>
          <w:rFonts w:asciiTheme="minorHAnsi" w:hAnsiTheme="minorHAnsi" w:cstheme="minorHAnsi"/>
          <w:b/>
          <w:i/>
          <w:sz w:val="22"/>
          <w:szCs w:val="22"/>
        </w:rPr>
        <w:t xml:space="preserve">Bacillus </w:t>
      </w:r>
      <w:proofErr w:type="spellStart"/>
      <w:r>
        <w:rPr>
          <w:rFonts w:asciiTheme="minorHAnsi" w:hAnsiTheme="minorHAnsi" w:cstheme="minorHAnsi"/>
          <w:b/>
          <w:i/>
          <w:sz w:val="22"/>
          <w:szCs w:val="22"/>
        </w:rPr>
        <w:t>amyloliqueficans</w:t>
      </w:r>
      <w:proofErr w:type="spellEnd"/>
      <w:r>
        <w:rPr>
          <w:rFonts w:asciiTheme="minorHAnsi" w:hAnsiTheme="minorHAnsi" w:cstheme="minorHAnsi"/>
          <w:b/>
          <w:i/>
          <w:sz w:val="22"/>
          <w:szCs w:val="22"/>
        </w:rPr>
        <w:t xml:space="preserve"> </w:t>
      </w:r>
      <w:proofErr w:type="gramStart"/>
      <w:r>
        <w:rPr>
          <w:rFonts w:asciiTheme="minorHAnsi" w:hAnsiTheme="minorHAnsi" w:cstheme="minorHAnsi"/>
          <w:b/>
          <w:sz w:val="22"/>
          <w:szCs w:val="22"/>
        </w:rPr>
        <w:t>From</w:t>
      </w:r>
      <w:proofErr w:type="gramEnd"/>
      <w:r>
        <w:rPr>
          <w:rFonts w:asciiTheme="minorHAnsi" w:hAnsiTheme="minorHAnsi" w:cstheme="minorHAnsi"/>
          <w:b/>
          <w:sz w:val="22"/>
          <w:szCs w:val="22"/>
        </w:rPr>
        <w:t xml:space="preserve"> Sink Drain</w:t>
      </w:r>
    </w:p>
    <w:p w:rsidR="00273874" w:rsidRPr="008F76C3" w:rsidRDefault="00273874" w:rsidP="00273874">
      <w:pPr>
        <w:spacing w:line="480" w:lineRule="auto"/>
        <w:jc w:val="center"/>
        <w:rPr>
          <w:rFonts w:asciiTheme="minorHAnsi" w:hAnsiTheme="minorHAnsi" w:cstheme="minorHAnsi"/>
          <w:b/>
          <w:sz w:val="22"/>
          <w:szCs w:val="22"/>
        </w:rPr>
      </w:pPr>
      <w:r w:rsidRPr="008F76C3">
        <w:rPr>
          <w:rFonts w:asciiTheme="minorHAnsi" w:hAnsiTheme="minorHAnsi" w:cstheme="minorHAnsi"/>
          <w:b/>
          <w:sz w:val="22"/>
          <w:szCs w:val="22"/>
        </w:rPr>
        <w:t>By Torie Leach</w:t>
      </w:r>
    </w:p>
    <w:p w:rsidR="00273874" w:rsidRPr="008F76C3" w:rsidRDefault="00273874" w:rsidP="00273874">
      <w:pPr>
        <w:spacing w:line="480" w:lineRule="auto"/>
        <w:rPr>
          <w:rFonts w:asciiTheme="minorHAnsi" w:hAnsiTheme="minorHAnsi" w:cstheme="minorHAnsi"/>
          <w:b/>
          <w:sz w:val="22"/>
          <w:szCs w:val="22"/>
        </w:rPr>
      </w:pPr>
      <w:r w:rsidRPr="008F76C3">
        <w:rPr>
          <w:rFonts w:asciiTheme="minorHAnsi" w:hAnsiTheme="minorHAnsi" w:cstheme="minorHAnsi"/>
          <w:b/>
          <w:sz w:val="22"/>
          <w:szCs w:val="22"/>
        </w:rPr>
        <w:t>Introduction</w:t>
      </w:r>
    </w:p>
    <w:p w:rsidR="00273874" w:rsidRPr="001022AF" w:rsidRDefault="00273874" w:rsidP="00273874">
      <w:pPr>
        <w:spacing w:line="480" w:lineRule="auto"/>
        <w:rPr>
          <w:rFonts w:asciiTheme="minorHAnsi" w:hAnsiTheme="minorHAnsi" w:cstheme="minorHAnsi"/>
          <w:sz w:val="22"/>
          <w:szCs w:val="22"/>
        </w:rPr>
      </w:pPr>
      <w:r w:rsidRPr="008F76C3">
        <w:rPr>
          <w:rFonts w:asciiTheme="minorHAnsi" w:hAnsiTheme="minorHAnsi" w:cstheme="minorHAnsi"/>
          <w:b/>
          <w:sz w:val="22"/>
          <w:szCs w:val="22"/>
        </w:rPr>
        <w:tab/>
      </w:r>
      <w:r w:rsidRPr="008F76C3">
        <w:rPr>
          <w:rFonts w:asciiTheme="minorHAnsi" w:hAnsiTheme="minorHAnsi" w:cstheme="minorHAnsi"/>
          <w:sz w:val="22"/>
          <w:szCs w:val="22"/>
        </w:rPr>
        <w:t>Sinks provide a lot of opportunities for bacteria to grow, especially if a sink is being used for more than just hand-washing. People use sinks to wash their dishes, sending old pieces of food down the drain; brushes coated in paint; skin cleansers. All of these items provide ample opportunity for a variety of bacterial strains to grow and thrive. A lot of studies have been focused on the sinks found in medical facilities, most commonly hospitals, finding pathogenic and antibiotic resistant bacteria (Abrahamsen et al., 1989). Among these studies, researchers have also found that the formation of biofilms contribute to survival of bacteria in sinks and increase antibiotic resistance, especially in the hospital environments (</w:t>
      </w:r>
      <w:proofErr w:type="spellStart"/>
      <w:r w:rsidRPr="008F76C3">
        <w:rPr>
          <w:rFonts w:asciiTheme="minorHAnsi" w:hAnsiTheme="minorHAnsi" w:cstheme="minorHAnsi"/>
          <w:sz w:val="22"/>
          <w:szCs w:val="22"/>
        </w:rPr>
        <w:t>Moffet</w:t>
      </w:r>
      <w:proofErr w:type="spellEnd"/>
      <w:r w:rsidRPr="008F76C3">
        <w:rPr>
          <w:rFonts w:asciiTheme="minorHAnsi" w:hAnsiTheme="minorHAnsi" w:cstheme="minorHAnsi"/>
          <w:sz w:val="22"/>
          <w:szCs w:val="22"/>
        </w:rPr>
        <w:t xml:space="preserve"> and Williams, 1967). On the other hand, there have not been a plethora of studies focused on the types of bacteria found in household sinks. Studies conducted in households look at effects of cleaning (</w:t>
      </w:r>
      <w:proofErr w:type="spellStart"/>
      <w:r w:rsidRPr="008F76C3">
        <w:rPr>
          <w:rFonts w:asciiTheme="minorHAnsi" w:hAnsiTheme="minorHAnsi" w:cstheme="minorHAnsi"/>
          <w:sz w:val="22"/>
          <w:szCs w:val="22"/>
        </w:rPr>
        <w:t>Rusin</w:t>
      </w:r>
      <w:proofErr w:type="spellEnd"/>
      <w:r w:rsidRPr="008F76C3">
        <w:rPr>
          <w:rFonts w:asciiTheme="minorHAnsi" w:hAnsiTheme="minorHAnsi" w:cstheme="minorHAnsi"/>
          <w:sz w:val="22"/>
          <w:szCs w:val="22"/>
        </w:rPr>
        <w:t xml:space="preserve"> et al., 1998) or microbial diversity between multiple households (Dunn et al., 2013). There does not appear to be a lot of studies focused on types of bacterial strains found in sinks within households unless the study addresses a topic of public concern: disease-causing bacteria. </w:t>
      </w:r>
    </w:p>
    <w:p w:rsidR="00273874" w:rsidRDefault="00273874" w:rsidP="00273874">
      <w:pPr>
        <w:spacing w:line="480" w:lineRule="auto"/>
        <w:rPr>
          <w:rFonts w:asciiTheme="minorHAnsi" w:hAnsiTheme="minorHAnsi" w:cstheme="minorHAnsi"/>
          <w:sz w:val="22"/>
          <w:szCs w:val="22"/>
        </w:rPr>
      </w:pPr>
      <w:r w:rsidRPr="008F76C3">
        <w:rPr>
          <w:rFonts w:asciiTheme="minorHAnsi" w:hAnsiTheme="minorHAnsi" w:cstheme="minorHAnsi"/>
          <w:sz w:val="22"/>
          <w:szCs w:val="22"/>
        </w:rPr>
        <w:tab/>
      </w:r>
      <w:r>
        <w:rPr>
          <w:rFonts w:asciiTheme="minorHAnsi" w:hAnsiTheme="minorHAnsi" w:cstheme="minorHAnsi"/>
          <w:sz w:val="22"/>
          <w:szCs w:val="22"/>
        </w:rPr>
        <w:t xml:space="preserve">The main idea behind this project was to identify a single bacterial strain from a location, such as the sink, through various physiological and genetic tests. </w:t>
      </w:r>
      <w:r w:rsidRPr="008F76C3">
        <w:rPr>
          <w:rFonts w:asciiTheme="minorHAnsi" w:hAnsiTheme="minorHAnsi" w:cstheme="minorHAnsi"/>
          <w:sz w:val="22"/>
          <w:szCs w:val="22"/>
        </w:rPr>
        <w:t xml:space="preserve">The bacteria for this project most likely came from the water because water is the one things that is consistently going down the drain and running over the top of the sink drain plug. Having water run over the location where the sample was taken from can easily wash bacterial strains down into the drain. This could lead to one bacterial strain being the strain that dominates against all other potential strains. Ways to determine strain-type and if there is only one strain that were carried out in this project are isolating the bacteria using quadrant streaks, </w:t>
      </w:r>
      <w:r w:rsidRPr="008F76C3">
        <w:rPr>
          <w:rFonts w:asciiTheme="minorHAnsi" w:hAnsiTheme="minorHAnsi" w:cstheme="minorHAnsi"/>
          <w:sz w:val="22"/>
          <w:szCs w:val="22"/>
        </w:rPr>
        <w:lastRenderedPageBreak/>
        <w:t>staining, other physiological tests, and genomic sequencing. All of th</w:t>
      </w:r>
      <w:r>
        <w:rPr>
          <w:rFonts w:asciiTheme="minorHAnsi" w:hAnsiTheme="minorHAnsi" w:cstheme="minorHAnsi"/>
          <w:sz w:val="22"/>
          <w:szCs w:val="22"/>
        </w:rPr>
        <w:t>ese tests would quickly confirm one type of bacterial species found in this location</w:t>
      </w:r>
      <w:r w:rsidRPr="008F76C3">
        <w:rPr>
          <w:rFonts w:asciiTheme="minorHAnsi" w:hAnsiTheme="minorHAnsi" w:cstheme="minorHAnsi"/>
          <w:sz w:val="22"/>
          <w:szCs w:val="22"/>
        </w:rPr>
        <w:t xml:space="preserve">. </w:t>
      </w:r>
    </w:p>
    <w:p w:rsidR="00273874" w:rsidRPr="00470D8D" w:rsidRDefault="00273874" w:rsidP="00273874">
      <w:pPr>
        <w:spacing w:line="480" w:lineRule="auto"/>
        <w:rPr>
          <w:rFonts w:asciiTheme="minorHAnsi" w:hAnsiTheme="minorHAnsi" w:cstheme="minorHAnsi"/>
          <w:sz w:val="22"/>
          <w:szCs w:val="22"/>
        </w:rPr>
      </w:pPr>
      <w:r>
        <w:rPr>
          <w:rFonts w:asciiTheme="minorHAnsi" w:hAnsiTheme="minorHAnsi" w:cstheme="minorHAnsi"/>
          <w:sz w:val="22"/>
          <w:szCs w:val="22"/>
        </w:rPr>
        <w:tab/>
        <w:t xml:space="preserve">After isolating the bacterial strain taken from the sink drain and carrying out the different tests, the species found was </w:t>
      </w:r>
      <w:r>
        <w:rPr>
          <w:rFonts w:asciiTheme="minorHAnsi" w:hAnsiTheme="minorHAnsi" w:cstheme="minorHAnsi"/>
          <w:i/>
          <w:sz w:val="22"/>
          <w:szCs w:val="22"/>
        </w:rPr>
        <w:t xml:space="preserve">Bacillus </w:t>
      </w:r>
      <w:proofErr w:type="spellStart"/>
      <w:r>
        <w:rPr>
          <w:rFonts w:asciiTheme="minorHAnsi" w:hAnsiTheme="minorHAnsi" w:cstheme="minorHAnsi"/>
          <w:i/>
          <w:sz w:val="22"/>
          <w:szCs w:val="22"/>
        </w:rPr>
        <w:t>amyloliqueficans</w:t>
      </w:r>
      <w:proofErr w:type="spellEnd"/>
      <w:r>
        <w:rPr>
          <w:rFonts w:asciiTheme="minorHAnsi" w:hAnsiTheme="minorHAnsi" w:cstheme="minorHAnsi"/>
          <w:sz w:val="22"/>
          <w:szCs w:val="22"/>
        </w:rPr>
        <w:t>. This species of bacteria is commonly associated with plants and defending those plants from pathogens in order to encourage growth (</w:t>
      </w:r>
      <w:proofErr w:type="spellStart"/>
      <w:r>
        <w:rPr>
          <w:rFonts w:asciiTheme="minorHAnsi" w:hAnsiTheme="minorHAnsi" w:cstheme="minorHAnsi"/>
          <w:sz w:val="22"/>
          <w:szCs w:val="22"/>
        </w:rPr>
        <w:t>Mendis</w:t>
      </w:r>
      <w:proofErr w:type="spellEnd"/>
      <w:r>
        <w:rPr>
          <w:rFonts w:asciiTheme="minorHAnsi" w:hAnsiTheme="minorHAnsi" w:cstheme="minorHAnsi"/>
          <w:sz w:val="22"/>
          <w:szCs w:val="22"/>
        </w:rPr>
        <w:t xml:space="preserve"> et al., 2016).  Many researchers have found </w:t>
      </w:r>
      <w:r>
        <w:rPr>
          <w:rFonts w:asciiTheme="minorHAnsi" w:hAnsiTheme="minorHAnsi" w:cstheme="minorHAnsi"/>
          <w:i/>
          <w:sz w:val="22"/>
          <w:szCs w:val="22"/>
        </w:rPr>
        <w:t xml:space="preserve">Bacillus </w:t>
      </w:r>
      <w:proofErr w:type="spellStart"/>
      <w:r>
        <w:rPr>
          <w:rFonts w:asciiTheme="minorHAnsi" w:hAnsiTheme="minorHAnsi" w:cstheme="minorHAnsi"/>
          <w:i/>
          <w:sz w:val="22"/>
          <w:szCs w:val="22"/>
        </w:rPr>
        <w:t>amyloliqueficans</w:t>
      </w:r>
      <w:proofErr w:type="spellEnd"/>
      <w:r>
        <w:rPr>
          <w:rFonts w:asciiTheme="minorHAnsi" w:hAnsiTheme="minorHAnsi" w:cstheme="minorHAnsi"/>
          <w:sz w:val="22"/>
          <w:szCs w:val="22"/>
        </w:rPr>
        <w:t xml:space="preserve"> to protect and block against specific pathogens depending on the plant (Tan et al., 2016, </w:t>
      </w:r>
      <w:proofErr w:type="spellStart"/>
      <w:r>
        <w:rPr>
          <w:rFonts w:asciiTheme="minorHAnsi" w:hAnsiTheme="minorHAnsi" w:cstheme="minorHAnsi"/>
          <w:sz w:val="22"/>
          <w:szCs w:val="22"/>
        </w:rPr>
        <w:t>Soares</w:t>
      </w:r>
      <w:proofErr w:type="spellEnd"/>
      <w:r>
        <w:rPr>
          <w:rFonts w:asciiTheme="minorHAnsi" w:hAnsiTheme="minorHAnsi" w:cstheme="minorHAnsi"/>
          <w:sz w:val="22"/>
          <w:szCs w:val="22"/>
        </w:rPr>
        <w:t xml:space="preserve"> et al., 2016). With that being said, </w:t>
      </w:r>
      <w:r>
        <w:rPr>
          <w:rFonts w:asciiTheme="minorHAnsi" w:hAnsiTheme="minorHAnsi" w:cstheme="minorHAnsi"/>
          <w:i/>
          <w:sz w:val="22"/>
          <w:szCs w:val="22"/>
        </w:rPr>
        <w:t xml:space="preserve">Bacillus </w:t>
      </w:r>
      <w:proofErr w:type="spellStart"/>
      <w:r>
        <w:rPr>
          <w:rFonts w:asciiTheme="minorHAnsi" w:hAnsiTheme="minorHAnsi" w:cstheme="minorHAnsi"/>
          <w:i/>
          <w:sz w:val="22"/>
          <w:szCs w:val="22"/>
        </w:rPr>
        <w:t>amyloliqueficans</w:t>
      </w:r>
      <w:proofErr w:type="spellEnd"/>
      <w:r>
        <w:rPr>
          <w:rFonts w:asciiTheme="minorHAnsi" w:hAnsiTheme="minorHAnsi" w:cstheme="minorHAnsi"/>
          <w:sz w:val="22"/>
          <w:szCs w:val="22"/>
        </w:rPr>
        <w:t xml:space="preserve"> is typically found in soil because it helps facilitate plant growth (</w:t>
      </w:r>
      <w:proofErr w:type="spellStart"/>
      <w:r>
        <w:rPr>
          <w:rFonts w:asciiTheme="minorHAnsi" w:hAnsiTheme="minorHAnsi" w:cstheme="minorHAnsi"/>
          <w:sz w:val="22"/>
          <w:szCs w:val="22"/>
        </w:rPr>
        <w:t>Molohon</w:t>
      </w:r>
      <w:proofErr w:type="spellEnd"/>
      <w:r>
        <w:rPr>
          <w:rFonts w:asciiTheme="minorHAnsi" w:hAnsiTheme="minorHAnsi" w:cstheme="minorHAnsi"/>
          <w:sz w:val="22"/>
          <w:szCs w:val="22"/>
        </w:rPr>
        <w:t xml:space="preserve"> et al., 2011)</w:t>
      </w:r>
      <w:r w:rsidR="00045DD7">
        <w:rPr>
          <w:rFonts w:asciiTheme="minorHAnsi" w:hAnsiTheme="minorHAnsi" w:cstheme="minorHAnsi"/>
          <w:sz w:val="22"/>
          <w:szCs w:val="22"/>
        </w:rPr>
        <w:t>, but it can also be found in aquatic environments (Zhang et al., 2016).</w:t>
      </w:r>
      <w:r>
        <w:rPr>
          <w:rFonts w:asciiTheme="minorHAnsi" w:hAnsiTheme="minorHAnsi" w:cstheme="minorHAnsi"/>
          <w:sz w:val="22"/>
          <w:szCs w:val="22"/>
        </w:rPr>
        <w:t xml:space="preserve"> Overall, </w:t>
      </w:r>
      <w:r>
        <w:rPr>
          <w:rFonts w:asciiTheme="minorHAnsi" w:hAnsiTheme="minorHAnsi" w:cstheme="minorHAnsi"/>
          <w:i/>
          <w:sz w:val="22"/>
          <w:szCs w:val="22"/>
        </w:rPr>
        <w:t xml:space="preserve">Bacillus </w:t>
      </w:r>
      <w:proofErr w:type="spellStart"/>
      <w:r>
        <w:rPr>
          <w:rFonts w:asciiTheme="minorHAnsi" w:hAnsiTheme="minorHAnsi" w:cstheme="minorHAnsi"/>
          <w:i/>
          <w:sz w:val="22"/>
          <w:szCs w:val="22"/>
        </w:rPr>
        <w:t>amyloliqueficans</w:t>
      </w:r>
      <w:proofErr w:type="spellEnd"/>
      <w:r>
        <w:rPr>
          <w:rFonts w:asciiTheme="minorHAnsi" w:hAnsiTheme="minorHAnsi" w:cstheme="minorHAnsi"/>
          <w:sz w:val="22"/>
          <w:szCs w:val="22"/>
        </w:rPr>
        <w:t xml:space="preserve"> is considered to be a beneficial bacterial species when it comes to plants.</w:t>
      </w:r>
    </w:p>
    <w:p w:rsidR="00273874" w:rsidRPr="008F76C3" w:rsidRDefault="00273874" w:rsidP="00273874">
      <w:pPr>
        <w:spacing w:line="480" w:lineRule="auto"/>
        <w:rPr>
          <w:rFonts w:asciiTheme="minorHAnsi" w:hAnsiTheme="minorHAnsi" w:cstheme="minorHAnsi"/>
          <w:sz w:val="22"/>
          <w:szCs w:val="22"/>
        </w:rPr>
      </w:pPr>
      <w:r w:rsidRPr="008F76C3">
        <w:rPr>
          <w:rFonts w:asciiTheme="minorHAnsi" w:hAnsiTheme="minorHAnsi" w:cstheme="minorHAnsi"/>
          <w:b/>
          <w:sz w:val="22"/>
          <w:szCs w:val="22"/>
        </w:rPr>
        <w:t>Methods</w:t>
      </w:r>
    </w:p>
    <w:p w:rsidR="00273874" w:rsidRPr="008F76C3" w:rsidRDefault="00273874" w:rsidP="00273874">
      <w:pPr>
        <w:spacing w:line="480" w:lineRule="auto"/>
        <w:rPr>
          <w:rFonts w:asciiTheme="minorHAnsi" w:hAnsiTheme="minorHAnsi" w:cstheme="minorHAnsi"/>
          <w:i/>
          <w:sz w:val="22"/>
          <w:szCs w:val="22"/>
        </w:rPr>
      </w:pPr>
      <w:r w:rsidRPr="008F76C3">
        <w:rPr>
          <w:rFonts w:asciiTheme="minorHAnsi" w:hAnsiTheme="minorHAnsi" w:cstheme="minorHAnsi"/>
          <w:i/>
          <w:sz w:val="22"/>
          <w:szCs w:val="22"/>
        </w:rPr>
        <w:t>Inoculation and Pure Culture Isolation</w:t>
      </w:r>
    </w:p>
    <w:p w:rsidR="00273874" w:rsidRPr="008F76C3" w:rsidRDefault="00273874" w:rsidP="00273874">
      <w:pPr>
        <w:spacing w:line="480" w:lineRule="auto"/>
        <w:rPr>
          <w:rFonts w:asciiTheme="minorHAnsi" w:hAnsiTheme="minorHAnsi" w:cstheme="minorHAnsi"/>
          <w:sz w:val="22"/>
          <w:szCs w:val="22"/>
        </w:rPr>
      </w:pPr>
      <w:r w:rsidRPr="008F76C3">
        <w:rPr>
          <w:rFonts w:asciiTheme="minorHAnsi" w:hAnsiTheme="minorHAnsi" w:cstheme="minorHAnsi"/>
          <w:sz w:val="22"/>
          <w:szCs w:val="22"/>
        </w:rPr>
        <w:tab/>
        <w:t>TSA and SA plates were inoculated, as described in Lab 1 Handout, to see how different microbes grow based on the media they were in.</w:t>
      </w:r>
      <w:r w:rsidR="008B57A2">
        <w:rPr>
          <w:rFonts w:asciiTheme="minorHAnsi" w:hAnsiTheme="minorHAnsi" w:cstheme="minorHAnsi"/>
          <w:sz w:val="22"/>
          <w:szCs w:val="22"/>
        </w:rPr>
        <w:t xml:space="preserve"> The sample was obtained from the top of the sink drain plug and TSA and SA plates were kept under the sink at room temperature one week before being taken in the lab. Although colonies on</w:t>
      </w:r>
      <w:r w:rsidRPr="008F76C3">
        <w:rPr>
          <w:rFonts w:asciiTheme="minorHAnsi" w:hAnsiTheme="minorHAnsi" w:cstheme="minorHAnsi"/>
          <w:sz w:val="22"/>
          <w:szCs w:val="22"/>
        </w:rPr>
        <w:t xml:space="preserve"> the TSA plate</w:t>
      </w:r>
      <w:r w:rsidR="008B57A2">
        <w:rPr>
          <w:rFonts w:asciiTheme="minorHAnsi" w:hAnsiTheme="minorHAnsi" w:cstheme="minorHAnsi"/>
          <w:sz w:val="22"/>
          <w:szCs w:val="22"/>
        </w:rPr>
        <w:t xml:space="preserve"> were not very isolated from one another, a small portion of the dull, white, filamentous colony wa</w:t>
      </w:r>
      <w:r w:rsidRPr="008F76C3">
        <w:rPr>
          <w:rFonts w:asciiTheme="minorHAnsi" w:hAnsiTheme="minorHAnsi" w:cstheme="minorHAnsi"/>
          <w:sz w:val="22"/>
          <w:szCs w:val="22"/>
        </w:rPr>
        <w:t>s selected from the original inoculated plate, this colony was streaked onto a new TSA plate following the streak plate method in order to obtain a pure sample of the bacterial isolate (Lab 2 Handout). This plate was stored in the 37</w:t>
      </w:r>
      <w:r w:rsidRPr="008F76C3">
        <w:rPr>
          <w:rFonts w:asciiTheme="minorHAnsi" w:hAnsiTheme="minorHAnsi" w:cstheme="minorHAnsi"/>
          <w:sz w:val="22"/>
          <w:szCs w:val="22"/>
        </w:rPr>
        <w:sym w:font="Symbol" w:char="F0B0"/>
      </w:r>
      <w:r w:rsidRPr="008F76C3">
        <w:rPr>
          <w:rFonts w:asciiTheme="minorHAnsi" w:hAnsiTheme="minorHAnsi" w:cstheme="minorHAnsi"/>
          <w:sz w:val="22"/>
          <w:szCs w:val="22"/>
        </w:rPr>
        <w:t>C incubator for approximately 2 days before being checked and re-streaked</w:t>
      </w:r>
      <w:r w:rsidR="008B57A2">
        <w:rPr>
          <w:rFonts w:asciiTheme="minorHAnsi" w:hAnsiTheme="minorHAnsi" w:cstheme="minorHAnsi"/>
          <w:sz w:val="22"/>
          <w:szCs w:val="22"/>
        </w:rPr>
        <w:t xml:space="preserve"> three times</w:t>
      </w:r>
      <w:r w:rsidRPr="008F76C3">
        <w:rPr>
          <w:rFonts w:asciiTheme="minorHAnsi" w:hAnsiTheme="minorHAnsi" w:cstheme="minorHAnsi"/>
          <w:sz w:val="22"/>
          <w:szCs w:val="22"/>
        </w:rPr>
        <w:t xml:space="preserve"> following</w:t>
      </w:r>
      <w:r w:rsidR="008B57A2">
        <w:rPr>
          <w:rFonts w:asciiTheme="minorHAnsi" w:hAnsiTheme="minorHAnsi" w:cstheme="minorHAnsi"/>
          <w:sz w:val="22"/>
          <w:szCs w:val="22"/>
        </w:rPr>
        <w:t xml:space="preserve"> Quadrant Streak </w:t>
      </w:r>
      <w:r w:rsidRPr="008F76C3">
        <w:rPr>
          <w:rFonts w:asciiTheme="minorHAnsi" w:hAnsiTheme="minorHAnsi" w:cstheme="minorHAnsi"/>
          <w:sz w:val="22"/>
          <w:szCs w:val="22"/>
        </w:rPr>
        <w:t>method (Lab 2 Handout) in order to make sure the isolate is as pure as it can be in order to be ready for identification tests.</w:t>
      </w:r>
    </w:p>
    <w:p w:rsidR="00273874" w:rsidRPr="008F76C3" w:rsidRDefault="00273874" w:rsidP="00273874">
      <w:pPr>
        <w:spacing w:line="480" w:lineRule="auto"/>
        <w:rPr>
          <w:rFonts w:asciiTheme="minorHAnsi" w:hAnsiTheme="minorHAnsi" w:cstheme="minorHAnsi"/>
          <w:i/>
          <w:sz w:val="22"/>
          <w:szCs w:val="22"/>
        </w:rPr>
      </w:pPr>
      <w:r w:rsidRPr="008F76C3">
        <w:rPr>
          <w:rFonts w:asciiTheme="minorHAnsi" w:hAnsiTheme="minorHAnsi" w:cstheme="minorHAnsi"/>
          <w:i/>
          <w:sz w:val="22"/>
          <w:szCs w:val="22"/>
        </w:rPr>
        <w:t>Gram Stain</w:t>
      </w:r>
    </w:p>
    <w:p w:rsidR="00273874" w:rsidRPr="008F76C3" w:rsidRDefault="00273874" w:rsidP="00273874">
      <w:pPr>
        <w:spacing w:line="480" w:lineRule="auto"/>
        <w:ind w:firstLine="720"/>
        <w:rPr>
          <w:rFonts w:asciiTheme="minorHAnsi" w:hAnsiTheme="minorHAnsi" w:cstheme="minorHAnsi"/>
          <w:sz w:val="22"/>
          <w:szCs w:val="22"/>
        </w:rPr>
      </w:pPr>
      <w:r w:rsidRPr="008F76C3">
        <w:rPr>
          <w:rFonts w:asciiTheme="minorHAnsi" w:hAnsiTheme="minorHAnsi" w:cstheme="minorHAnsi"/>
          <w:sz w:val="22"/>
          <w:szCs w:val="22"/>
        </w:rPr>
        <w:lastRenderedPageBreak/>
        <w:t>The Gram-stain was carried out as described in the Lab 4 Handout in order to conclude whether the isolate was Gram-negative, Gram-positive, or Gram-variable.</w:t>
      </w:r>
    </w:p>
    <w:p w:rsidR="00273874" w:rsidRPr="008F76C3" w:rsidRDefault="00273874" w:rsidP="00273874">
      <w:pPr>
        <w:spacing w:line="480" w:lineRule="auto"/>
        <w:rPr>
          <w:rFonts w:asciiTheme="minorHAnsi" w:hAnsiTheme="minorHAnsi" w:cstheme="minorHAnsi"/>
          <w:i/>
          <w:sz w:val="22"/>
          <w:szCs w:val="22"/>
        </w:rPr>
      </w:pPr>
      <w:r w:rsidRPr="008F76C3">
        <w:rPr>
          <w:rFonts w:asciiTheme="minorHAnsi" w:hAnsiTheme="minorHAnsi" w:cstheme="minorHAnsi"/>
          <w:i/>
          <w:sz w:val="22"/>
          <w:szCs w:val="22"/>
        </w:rPr>
        <w:t>DNA Extraction</w:t>
      </w:r>
      <w:r w:rsidR="008B57A2">
        <w:rPr>
          <w:rFonts w:asciiTheme="minorHAnsi" w:hAnsiTheme="minorHAnsi" w:cstheme="minorHAnsi"/>
          <w:i/>
          <w:sz w:val="22"/>
          <w:szCs w:val="22"/>
        </w:rPr>
        <w:t>, Sequencing</w:t>
      </w:r>
      <w:r w:rsidRPr="008F76C3">
        <w:rPr>
          <w:rFonts w:asciiTheme="minorHAnsi" w:hAnsiTheme="minorHAnsi" w:cstheme="minorHAnsi"/>
          <w:i/>
          <w:sz w:val="22"/>
          <w:szCs w:val="22"/>
        </w:rPr>
        <w:t xml:space="preserve"> and Analysis</w:t>
      </w:r>
    </w:p>
    <w:p w:rsidR="008B57A2" w:rsidRDefault="00273874" w:rsidP="00273874">
      <w:pPr>
        <w:spacing w:line="480" w:lineRule="auto"/>
        <w:rPr>
          <w:rFonts w:asciiTheme="minorHAnsi" w:hAnsiTheme="minorHAnsi" w:cstheme="minorHAnsi"/>
          <w:sz w:val="22"/>
          <w:szCs w:val="22"/>
        </w:rPr>
      </w:pPr>
      <w:r w:rsidRPr="008F76C3">
        <w:rPr>
          <w:rFonts w:asciiTheme="minorHAnsi" w:hAnsiTheme="minorHAnsi" w:cstheme="minorHAnsi"/>
          <w:sz w:val="22"/>
          <w:szCs w:val="22"/>
        </w:rPr>
        <w:tab/>
        <w:t>Using a sample from the liquid culture containing the isolate, DNA extraction was carried out using the</w:t>
      </w:r>
      <w:r w:rsidR="008B57A2">
        <w:rPr>
          <w:rFonts w:asciiTheme="minorHAnsi" w:hAnsiTheme="minorHAnsi" w:cstheme="minorHAnsi"/>
          <w:sz w:val="22"/>
          <w:szCs w:val="22"/>
        </w:rPr>
        <w:t xml:space="preserve"> </w:t>
      </w:r>
      <w:proofErr w:type="spellStart"/>
      <w:r w:rsidR="008B57A2">
        <w:rPr>
          <w:rFonts w:asciiTheme="minorHAnsi" w:hAnsiTheme="minorHAnsi" w:cstheme="minorHAnsi"/>
          <w:sz w:val="22"/>
          <w:szCs w:val="22"/>
        </w:rPr>
        <w:t>PowerSail</w:t>
      </w:r>
      <w:proofErr w:type="spellEnd"/>
      <w:r w:rsidR="008B57A2">
        <w:rPr>
          <w:rFonts w:asciiTheme="minorHAnsi" w:hAnsiTheme="minorHAnsi" w:cstheme="minorHAnsi"/>
          <w:sz w:val="22"/>
          <w:szCs w:val="22"/>
        </w:rPr>
        <w:t xml:space="preserve"> DNA isolation</w:t>
      </w:r>
      <w:r w:rsidRPr="008F76C3">
        <w:rPr>
          <w:rFonts w:asciiTheme="minorHAnsi" w:hAnsiTheme="minorHAnsi" w:cstheme="minorHAnsi"/>
          <w:sz w:val="22"/>
          <w:szCs w:val="22"/>
        </w:rPr>
        <w:t xml:space="preserve"> protocol from Lab 5 Handout in order to analyze the results from liquid culture of the isolate.</w:t>
      </w:r>
    </w:p>
    <w:p w:rsidR="00273874" w:rsidRPr="008F76C3" w:rsidRDefault="00273874" w:rsidP="00273874">
      <w:pPr>
        <w:spacing w:line="480" w:lineRule="auto"/>
        <w:rPr>
          <w:rFonts w:asciiTheme="minorHAnsi" w:hAnsiTheme="minorHAnsi" w:cstheme="minorHAnsi"/>
          <w:iCs/>
          <w:color w:val="000000"/>
          <w:sz w:val="22"/>
          <w:szCs w:val="22"/>
        </w:rPr>
      </w:pPr>
      <w:r w:rsidRPr="008F76C3">
        <w:rPr>
          <w:rFonts w:asciiTheme="minorHAnsi" w:hAnsiTheme="minorHAnsi" w:cstheme="minorHAnsi"/>
          <w:iCs/>
          <w:color w:val="000000"/>
          <w:sz w:val="22"/>
          <w:szCs w:val="22"/>
        </w:rPr>
        <w:tab/>
        <w:t xml:space="preserve">Once results were obtained from the DNA Core Lab, the genome sequence was analyzed using </w:t>
      </w:r>
      <w:proofErr w:type="spellStart"/>
      <w:r w:rsidRPr="008F76C3">
        <w:rPr>
          <w:rFonts w:asciiTheme="minorHAnsi" w:hAnsiTheme="minorHAnsi" w:cstheme="minorHAnsi"/>
          <w:iCs/>
          <w:color w:val="000000"/>
          <w:sz w:val="22"/>
          <w:szCs w:val="22"/>
        </w:rPr>
        <w:t>BaseSpace</w:t>
      </w:r>
      <w:proofErr w:type="spellEnd"/>
      <w:r w:rsidRPr="008F76C3">
        <w:rPr>
          <w:rFonts w:asciiTheme="minorHAnsi" w:hAnsiTheme="minorHAnsi" w:cstheme="minorHAnsi"/>
          <w:iCs/>
          <w:color w:val="000000"/>
          <w:sz w:val="22"/>
          <w:szCs w:val="22"/>
        </w:rPr>
        <w:t xml:space="preserve">. The isolate’s genome was assembled using the </w:t>
      </w:r>
      <w:proofErr w:type="spellStart"/>
      <w:r w:rsidRPr="008F76C3">
        <w:rPr>
          <w:rFonts w:asciiTheme="minorHAnsi" w:hAnsiTheme="minorHAnsi" w:cstheme="minorHAnsi"/>
          <w:iCs/>
          <w:color w:val="000000"/>
          <w:sz w:val="22"/>
          <w:szCs w:val="22"/>
        </w:rPr>
        <w:t>SPAdes</w:t>
      </w:r>
      <w:proofErr w:type="spellEnd"/>
      <w:r w:rsidRPr="008F76C3">
        <w:rPr>
          <w:rFonts w:asciiTheme="minorHAnsi" w:hAnsiTheme="minorHAnsi" w:cstheme="minorHAnsi"/>
          <w:iCs/>
          <w:color w:val="000000"/>
          <w:sz w:val="22"/>
          <w:szCs w:val="22"/>
        </w:rPr>
        <w:t xml:space="preserve"> Genome Assembler on the </w:t>
      </w:r>
      <w:proofErr w:type="spellStart"/>
      <w:r w:rsidRPr="008F76C3">
        <w:rPr>
          <w:rFonts w:asciiTheme="minorHAnsi" w:hAnsiTheme="minorHAnsi" w:cstheme="minorHAnsi"/>
          <w:iCs/>
          <w:color w:val="000000"/>
          <w:sz w:val="22"/>
          <w:szCs w:val="22"/>
        </w:rPr>
        <w:t>BaseSpace</w:t>
      </w:r>
      <w:proofErr w:type="spellEnd"/>
      <w:r w:rsidRPr="008F76C3">
        <w:rPr>
          <w:rFonts w:asciiTheme="minorHAnsi" w:hAnsiTheme="minorHAnsi" w:cstheme="minorHAnsi"/>
          <w:iCs/>
          <w:color w:val="000000"/>
          <w:sz w:val="22"/>
          <w:szCs w:val="22"/>
        </w:rPr>
        <w:t xml:space="preserve"> website by following the protocol described in the Lab 7 Handout. This was done to find out what genes are in the isolate, as well as what those genes do depending on assembled </w:t>
      </w:r>
      <w:proofErr w:type="spellStart"/>
      <w:r w:rsidRPr="008F76C3">
        <w:rPr>
          <w:rFonts w:asciiTheme="minorHAnsi" w:hAnsiTheme="minorHAnsi" w:cstheme="minorHAnsi"/>
          <w:iCs/>
          <w:color w:val="000000"/>
          <w:sz w:val="22"/>
          <w:szCs w:val="22"/>
        </w:rPr>
        <w:t>contigs</w:t>
      </w:r>
      <w:proofErr w:type="spellEnd"/>
      <w:r w:rsidRPr="008F76C3">
        <w:rPr>
          <w:rFonts w:asciiTheme="minorHAnsi" w:hAnsiTheme="minorHAnsi" w:cstheme="minorHAnsi"/>
          <w:iCs/>
          <w:color w:val="000000"/>
          <w:sz w:val="22"/>
          <w:szCs w:val="22"/>
        </w:rPr>
        <w:t xml:space="preserve"> and scaffolds (Lab 7 Handout). To identify the isolate to the species or genus level, Kraken Metagenomics was used to match with a database and to also use the 16S </w:t>
      </w:r>
      <w:proofErr w:type="spellStart"/>
      <w:r w:rsidRPr="008F76C3">
        <w:rPr>
          <w:rFonts w:asciiTheme="minorHAnsi" w:hAnsiTheme="minorHAnsi" w:cstheme="minorHAnsi"/>
          <w:iCs/>
          <w:color w:val="000000"/>
          <w:sz w:val="22"/>
          <w:szCs w:val="22"/>
        </w:rPr>
        <w:t>rRNA</w:t>
      </w:r>
      <w:proofErr w:type="spellEnd"/>
      <w:r w:rsidRPr="008F76C3">
        <w:rPr>
          <w:rFonts w:asciiTheme="minorHAnsi" w:hAnsiTheme="minorHAnsi" w:cstheme="minorHAnsi"/>
          <w:iCs/>
          <w:color w:val="000000"/>
          <w:sz w:val="22"/>
          <w:szCs w:val="22"/>
        </w:rPr>
        <w:t xml:space="preserve"> sequence as a way to identify the isolate (Lab 7 Handout). </w:t>
      </w:r>
      <w:proofErr w:type="spellStart"/>
      <w:r w:rsidRPr="008F76C3">
        <w:rPr>
          <w:rFonts w:asciiTheme="minorHAnsi" w:hAnsiTheme="minorHAnsi" w:cstheme="minorHAnsi"/>
          <w:iCs/>
          <w:color w:val="000000"/>
          <w:sz w:val="22"/>
          <w:szCs w:val="22"/>
        </w:rPr>
        <w:t>Prokka</w:t>
      </w:r>
      <w:proofErr w:type="spellEnd"/>
      <w:r w:rsidRPr="008F76C3">
        <w:rPr>
          <w:rFonts w:asciiTheme="minorHAnsi" w:hAnsiTheme="minorHAnsi" w:cstheme="minorHAnsi"/>
          <w:iCs/>
          <w:color w:val="000000"/>
          <w:sz w:val="22"/>
          <w:szCs w:val="22"/>
        </w:rPr>
        <w:t xml:space="preserve"> Genome Annotation was used to annotate genes and determine their function using the results from genome assembly (Lab 7 Handout). For both Kraken Metagenomics and </w:t>
      </w:r>
      <w:proofErr w:type="spellStart"/>
      <w:r w:rsidRPr="008F76C3">
        <w:rPr>
          <w:rFonts w:asciiTheme="minorHAnsi" w:hAnsiTheme="minorHAnsi" w:cstheme="minorHAnsi"/>
          <w:iCs/>
          <w:color w:val="000000"/>
          <w:sz w:val="22"/>
          <w:szCs w:val="22"/>
        </w:rPr>
        <w:t>SPAdes</w:t>
      </w:r>
      <w:proofErr w:type="spellEnd"/>
      <w:r w:rsidRPr="008F76C3">
        <w:rPr>
          <w:rFonts w:asciiTheme="minorHAnsi" w:hAnsiTheme="minorHAnsi" w:cstheme="minorHAnsi"/>
          <w:iCs/>
          <w:color w:val="000000"/>
          <w:sz w:val="22"/>
          <w:szCs w:val="22"/>
        </w:rPr>
        <w:t xml:space="preserve"> Genome Assembler, the sequence obtained from the DNA Core Lab was uploaded to </w:t>
      </w:r>
      <w:proofErr w:type="spellStart"/>
      <w:r w:rsidRPr="008F76C3">
        <w:rPr>
          <w:rFonts w:asciiTheme="minorHAnsi" w:hAnsiTheme="minorHAnsi" w:cstheme="minorHAnsi"/>
          <w:iCs/>
          <w:color w:val="000000"/>
          <w:sz w:val="22"/>
          <w:szCs w:val="22"/>
        </w:rPr>
        <w:t>BaseSpace</w:t>
      </w:r>
      <w:proofErr w:type="spellEnd"/>
      <w:r w:rsidRPr="008F76C3">
        <w:rPr>
          <w:rFonts w:asciiTheme="minorHAnsi" w:hAnsiTheme="minorHAnsi" w:cstheme="minorHAnsi"/>
          <w:iCs/>
          <w:color w:val="000000"/>
          <w:sz w:val="22"/>
          <w:szCs w:val="22"/>
        </w:rPr>
        <w:t xml:space="preserve"> and used (Lab 7 Handout).</w:t>
      </w:r>
    </w:p>
    <w:p w:rsidR="00273874" w:rsidRPr="008F76C3" w:rsidRDefault="00273874" w:rsidP="00273874">
      <w:pPr>
        <w:spacing w:line="480" w:lineRule="auto"/>
        <w:rPr>
          <w:rFonts w:asciiTheme="minorHAnsi" w:hAnsiTheme="minorHAnsi" w:cstheme="minorHAnsi"/>
          <w:i/>
          <w:iCs/>
          <w:color w:val="000000"/>
          <w:sz w:val="22"/>
          <w:szCs w:val="22"/>
        </w:rPr>
      </w:pPr>
      <w:r w:rsidRPr="008F76C3">
        <w:rPr>
          <w:rFonts w:asciiTheme="minorHAnsi" w:hAnsiTheme="minorHAnsi" w:cstheme="minorHAnsi"/>
          <w:i/>
          <w:iCs/>
          <w:color w:val="000000"/>
          <w:sz w:val="22"/>
          <w:szCs w:val="22"/>
        </w:rPr>
        <w:t>Physiological Testing</w:t>
      </w:r>
    </w:p>
    <w:p w:rsidR="00273874" w:rsidRPr="008F76C3" w:rsidRDefault="00273874" w:rsidP="00E00333">
      <w:pPr>
        <w:spacing w:line="480" w:lineRule="auto"/>
        <w:ind w:firstLine="720"/>
        <w:rPr>
          <w:rFonts w:asciiTheme="minorHAnsi" w:hAnsiTheme="minorHAnsi" w:cstheme="minorHAnsi"/>
          <w:iCs/>
          <w:color w:val="000000"/>
          <w:sz w:val="22"/>
          <w:szCs w:val="22"/>
        </w:rPr>
      </w:pPr>
      <w:r w:rsidRPr="008F76C3">
        <w:rPr>
          <w:rFonts w:asciiTheme="minorHAnsi" w:hAnsiTheme="minorHAnsi" w:cstheme="minorHAnsi"/>
          <w:iCs/>
          <w:color w:val="000000"/>
          <w:sz w:val="22"/>
          <w:szCs w:val="22"/>
        </w:rPr>
        <w:t xml:space="preserve">A fluid </w:t>
      </w:r>
      <w:proofErr w:type="spellStart"/>
      <w:r w:rsidRPr="008F76C3">
        <w:rPr>
          <w:rFonts w:asciiTheme="minorHAnsi" w:hAnsiTheme="minorHAnsi" w:cstheme="minorHAnsi"/>
          <w:iCs/>
          <w:color w:val="000000"/>
          <w:sz w:val="22"/>
          <w:szCs w:val="22"/>
        </w:rPr>
        <w:t>thioglycollate</w:t>
      </w:r>
      <w:proofErr w:type="spellEnd"/>
      <w:r w:rsidRPr="008F76C3">
        <w:rPr>
          <w:rFonts w:asciiTheme="minorHAnsi" w:hAnsiTheme="minorHAnsi" w:cstheme="minorHAnsi"/>
          <w:iCs/>
          <w:color w:val="000000"/>
          <w:sz w:val="22"/>
          <w:szCs w:val="22"/>
        </w:rPr>
        <w:t xml:space="preserve"> test </w:t>
      </w:r>
      <w:r w:rsidR="008B57A2">
        <w:rPr>
          <w:rFonts w:asciiTheme="minorHAnsi" w:hAnsiTheme="minorHAnsi" w:cstheme="minorHAnsi"/>
          <w:iCs/>
          <w:color w:val="000000"/>
          <w:sz w:val="22"/>
          <w:szCs w:val="22"/>
        </w:rPr>
        <w:t>was carried out using the stab method, incubated at r</w:t>
      </w:r>
      <w:r w:rsidR="00E00333">
        <w:rPr>
          <w:rFonts w:asciiTheme="minorHAnsi" w:hAnsiTheme="minorHAnsi" w:cstheme="minorHAnsi"/>
          <w:iCs/>
          <w:color w:val="000000"/>
          <w:sz w:val="22"/>
          <w:szCs w:val="22"/>
        </w:rPr>
        <w:t>oom temperature, and checked 5</w:t>
      </w:r>
      <w:r w:rsidR="008B57A2">
        <w:rPr>
          <w:rFonts w:asciiTheme="minorHAnsi" w:hAnsiTheme="minorHAnsi" w:cstheme="minorHAnsi"/>
          <w:iCs/>
          <w:color w:val="000000"/>
          <w:sz w:val="22"/>
          <w:szCs w:val="22"/>
        </w:rPr>
        <w:t xml:space="preserve"> days after incubation (Lab 6 Handout)</w:t>
      </w:r>
      <w:r w:rsidRPr="008F76C3">
        <w:rPr>
          <w:rFonts w:asciiTheme="minorHAnsi" w:hAnsiTheme="minorHAnsi" w:cstheme="minorHAnsi"/>
          <w:iCs/>
          <w:color w:val="000000"/>
          <w:sz w:val="22"/>
          <w:szCs w:val="22"/>
        </w:rPr>
        <w:t>. A catalase test was done by placing 3% hydrogen peroxide on a microscope slide and then mixed a small amount of the isolate from the plate to see if there w</w:t>
      </w:r>
      <w:r w:rsidR="008B57A2">
        <w:rPr>
          <w:rFonts w:asciiTheme="minorHAnsi" w:hAnsiTheme="minorHAnsi" w:cstheme="minorHAnsi"/>
          <w:iCs/>
          <w:color w:val="000000"/>
          <w:sz w:val="22"/>
          <w:szCs w:val="22"/>
        </w:rPr>
        <w:t xml:space="preserve">as any </w:t>
      </w:r>
      <w:r w:rsidRPr="008F76C3">
        <w:rPr>
          <w:rFonts w:asciiTheme="minorHAnsi" w:hAnsiTheme="minorHAnsi" w:cstheme="minorHAnsi"/>
          <w:iCs/>
          <w:color w:val="000000"/>
          <w:sz w:val="22"/>
          <w:szCs w:val="22"/>
        </w:rPr>
        <w:t>reaction that indicated if the isolate has catalase (Lab 6 Handout). This enzyme is important because it catalyzes release of oxygen from hydrogen peroxide (Lab 6 Handout). An oxidase test was performed to figure out if the isolate has cytochrome c oxidase</w:t>
      </w:r>
      <w:r w:rsidR="008B57A2">
        <w:rPr>
          <w:rFonts w:asciiTheme="minorHAnsi" w:hAnsiTheme="minorHAnsi" w:cstheme="minorHAnsi"/>
          <w:iCs/>
          <w:color w:val="000000"/>
          <w:sz w:val="22"/>
          <w:szCs w:val="22"/>
        </w:rPr>
        <w:t xml:space="preserve"> </w:t>
      </w:r>
      <w:r w:rsidRPr="008F76C3">
        <w:rPr>
          <w:rFonts w:asciiTheme="minorHAnsi" w:hAnsiTheme="minorHAnsi" w:cstheme="minorHAnsi"/>
          <w:iCs/>
          <w:color w:val="000000"/>
          <w:sz w:val="22"/>
          <w:szCs w:val="22"/>
        </w:rPr>
        <w:t xml:space="preserve">(Lab 6 Handout). For </w:t>
      </w:r>
      <w:r w:rsidRPr="008F76C3">
        <w:rPr>
          <w:rFonts w:asciiTheme="minorHAnsi" w:hAnsiTheme="minorHAnsi" w:cstheme="minorHAnsi"/>
          <w:iCs/>
          <w:color w:val="000000"/>
          <w:sz w:val="22"/>
          <w:szCs w:val="22"/>
        </w:rPr>
        <w:lastRenderedPageBreak/>
        <w:t xml:space="preserve">this test, a plastic loop was used to obtain some of the bacteria from the plate and that sample was smeared on the test strip that changes color if the bacteria is positive or negative for having cytochrome c oxidase (Lab 6 Handout). An API 20E test strip was used to test for </w:t>
      </w:r>
      <w:r w:rsidR="00E00333">
        <w:rPr>
          <w:rFonts w:asciiTheme="minorHAnsi" w:hAnsiTheme="minorHAnsi" w:cstheme="minorHAnsi"/>
          <w:iCs/>
          <w:color w:val="000000"/>
          <w:sz w:val="22"/>
          <w:szCs w:val="22"/>
        </w:rPr>
        <w:t>21</w:t>
      </w:r>
      <w:r w:rsidRPr="008F76C3">
        <w:rPr>
          <w:rFonts w:asciiTheme="minorHAnsi" w:hAnsiTheme="minorHAnsi" w:cstheme="minorHAnsi"/>
          <w:iCs/>
          <w:color w:val="000000"/>
          <w:sz w:val="22"/>
          <w:szCs w:val="22"/>
        </w:rPr>
        <w:t xml:space="preserve"> physiological traits, such as being abl</w:t>
      </w:r>
      <w:r w:rsidR="00E00333">
        <w:rPr>
          <w:rFonts w:asciiTheme="minorHAnsi" w:hAnsiTheme="minorHAnsi" w:cstheme="minorHAnsi"/>
          <w:iCs/>
          <w:color w:val="000000"/>
          <w:sz w:val="22"/>
          <w:szCs w:val="22"/>
        </w:rPr>
        <w:t>e to ferment glucose and lactose and ferment other compounds</w:t>
      </w:r>
      <w:r w:rsidRPr="008F76C3">
        <w:rPr>
          <w:rFonts w:asciiTheme="minorHAnsi" w:hAnsiTheme="minorHAnsi" w:cstheme="minorHAnsi"/>
          <w:iCs/>
          <w:color w:val="000000"/>
          <w:sz w:val="22"/>
          <w:szCs w:val="22"/>
        </w:rPr>
        <w:t xml:space="preserve"> (Lab 6 Handout). An isolated colony from a streak plate containing the isolate was mixed in 5 mL API buffer to obtain homogeneous suspension</w:t>
      </w:r>
      <w:r w:rsidR="00E00333">
        <w:rPr>
          <w:rFonts w:asciiTheme="minorHAnsi" w:hAnsiTheme="minorHAnsi" w:cstheme="minorHAnsi"/>
          <w:iCs/>
          <w:color w:val="000000"/>
          <w:sz w:val="22"/>
          <w:szCs w:val="22"/>
        </w:rPr>
        <w:t xml:space="preserve"> and were placed in the tubes according to the </w:t>
      </w:r>
      <w:r w:rsidRPr="008F76C3">
        <w:rPr>
          <w:rFonts w:asciiTheme="minorHAnsi" w:hAnsiTheme="minorHAnsi" w:cstheme="minorHAnsi"/>
          <w:iCs/>
          <w:color w:val="000000"/>
          <w:sz w:val="22"/>
          <w:szCs w:val="22"/>
        </w:rPr>
        <w:t>Lab 6 Handout. The tray was filled with approximately 5 mL of distilled water which made a humid atmosphere, and was placed in 37</w:t>
      </w:r>
      <w:r w:rsidRPr="008F76C3">
        <w:rPr>
          <w:rFonts w:asciiTheme="minorHAnsi" w:hAnsiTheme="minorHAnsi" w:cstheme="minorHAnsi"/>
          <w:iCs/>
          <w:color w:val="000000"/>
          <w:sz w:val="22"/>
          <w:szCs w:val="22"/>
        </w:rPr>
        <w:sym w:font="Symbol" w:char="F0B0"/>
      </w:r>
      <w:r w:rsidRPr="008F76C3">
        <w:rPr>
          <w:rFonts w:asciiTheme="minorHAnsi" w:hAnsiTheme="minorHAnsi" w:cstheme="minorHAnsi"/>
          <w:iCs/>
          <w:color w:val="000000"/>
          <w:sz w:val="22"/>
          <w:szCs w:val="22"/>
        </w:rPr>
        <w:t xml:space="preserve">C incubator for </w:t>
      </w:r>
      <w:r w:rsidR="00E00333">
        <w:rPr>
          <w:rFonts w:asciiTheme="minorHAnsi" w:hAnsiTheme="minorHAnsi" w:cstheme="minorHAnsi"/>
          <w:iCs/>
          <w:color w:val="000000"/>
          <w:sz w:val="22"/>
          <w:szCs w:val="22"/>
        </w:rPr>
        <w:t>3 days where follow-up tests were performed if 3 of the tests were positive</w:t>
      </w:r>
      <w:r w:rsidRPr="008F76C3">
        <w:rPr>
          <w:rFonts w:asciiTheme="minorHAnsi" w:hAnsiTheme="minorHAnsi" w:cstheme="minorHAnsi"/>
          <w:iCs/>
          <w:color w:val="000000"/>
          <w:sz w:val="22"/>
          <w:szCs w:val="22"/>
        </w:rPr>
        <w:t xml:space="preserve"> (Lab 6 Handout). The TDA test had 1 drop of TDA reagent added that would change color</w:t>
      </w:r>
      <w:r w:rsidR="00E00333">
        <w:rPr>
          <w:rFonts w:asciiTheme="minorHAnsi" w:hAnsiTheme="minorHAnsi" w:cstheme="minorHAnsi"/>
          <w:iCs/>
          <w:color w:val="000000"/>
          <w:sz w:val="22"/>
          <w:szCs w:val="22"/>
        </w:rPr>
        <w:t xml:space="preserve"> </w:t>
      </w:r>
      <w:r w:rsidR="00E00333" w:rsidRPr="00E00333">
        <w:rPr>
          <w:rFonts w:asciiTheme="minorHAnsi" w:hAnsiTheme="minorHAnsi" w:cstheme="minorHAnsi"/>
          <w:iCs/>
          <w:color w:val="000000"/>
          <w:sz w:val="22"/>
          <w:szCs w:val="22"/>
        </w:rPr>
        <w:t>from clear to reddish brown</w:t>
      </w:r>
      <w:r w:rsidRPr="008F76C3">
        <w:rPr>
          <w:rFonts w:asciiTheme="minorHAnsi" w:hAnsiTheme="minorHAnsi" w:cstheme="minorHAnsi"/>
          <w:iCs/>
          <w:color w:val="000000"/>
          <w:sz w:val="22"/>
          <w:szCs w:val="22"/>
        </w:rPr>
        <w:t xml:space="preserve"> for a positive reaction; 1 drop of VP1 and VP2 were added to the VP tube, and after 10 minutes, a color change</w:t>
      </w:r>
      <w:r w:rsidR="00E00333">
        <w:rPr>
          <w:rFonts w:asciiTheme="minorHAnsi" w:hAnsiTheme="minorHAnsi" w:cstheme="minorHAnsi"/>
          <w:iCs/>
          <w:color w:val="000000"/>
          <w:sz w:val="22"/>
          <w:szCs w:val="22"/>
        </w:rPr>
        <w:t xml:space="preserve"> from clear to a pink/red</w:t>
      </w:r>
      <w:r w:rsidRPr="008F76C3">
        <w:rPr>
          <w:rFonts w:asciiTheme="minorHAnsi" w:hAnsiTheme="minorHAnsi" w:cstheme="minorHAnsi"/>
          <w:iCs/>
          <w:color w:val="000000"/>
          <w:sz w:val="22"/>
          <w:szCs w:val="22"/>
        </w:rPr>
        <w:t xml:space="preserve"> meant the reaction was positive; 2 drops of JAMES reagent were added to the IND tube, and a color change indicated a positive reaction (Lab 6 Handout). In GLU tube, nitrate reduction test was carried out to determine if the isolate was able to reduce nitrate where 1 drop of NIT1 and NIT2 reagents were added to GLU tube followed by addition of 2-3 mg of Zn particles (Lab 6 Handout). The reaction from Zn particles shows whether denitrification was completed (Lab 6 Handout).</w:t>
      </w:r>
    </w:p>
    <w:p w:rsidR="00273874" w:rsidRDefault="00273874" w:rsidP="00273874">
      <w:pPr>
        <w:spacing w:line="480" w:lineRule="auto"/>
        <w:rPr>
          <w:rFonts w:asciiTheme="minorHAnsi" w:hAnsiTheme="minorHAnsi" w:cstheme="minorHAnsi"/>
          <w:i/>
          <w:iCs/>
          <w:color w:val="000000"/>
          <w:sz w:val="22"/>
          <w:szCs w:val="22"/>
        </w:rPr>
      </w:pPr>
      <w:r w:rsidRPr="008F76C3">
        <w:rPr>
          <w:rFonts w:asciiTheme="minorHAnsi" w:hAnsiTheme="minorHAnsi" w:cstheme="minorHAnsi"/>
          <w:i/>
          <w:iCs/>
          <w:color w:val="000000"/>
          <w:sz w:val="22"/>
          <w:szCs w:val="22"/>
        </w:rPr>
        <w:t xml:space="preserve">Antibiotic Susceptibility </w:t>
      </w:r>
    </w:p>
    <w:p w:rsidR="00273874" w:rsidRPr="008C2D56" w:rsidRDefault="00273874" w:rsidP="00273874">
      <w:pPr>
        <w:spacing w:line="480" w:lineRule="auto"/>
        <w:rPr>
          <w:rFonts w:asciiTheme="minorHAnsi" w:hAnsiTheme="minorHAnsi" w:cstheme="minorHAnsi"/>
          <w:iCs/>
          <w:color w:val="000000"/>
          <w:sz w:val="22"/>
          <w:szCs w:val="22"/>
        </w:rPr>
      </w:pPr>
      <w:r>
        <w:rPr>
          <w:rFonts w:asciiTheme="minorHAnsi" w:hAnsiTheme="minorHAnsi" w:cstheme="minorHAnsi"/>
          <w:iCs/>
          <w:color w:val="000000"/>
          <w:sz w:val="22"/>
          <w:szCs w:val="22"/>
        </w:rPr>
        <w:tab/>
        <w:t xml:space="preserve">A TSB was inoculated prior to this test. Two agar plates had their entire surfaces inoculated using a swab that had been dipped into the broth culture (Lab 9 Handout). </w:t>
      </w:r>
      <w:r w:rsidR="00E00333">
        <w:rPr>
          <w:rFonts w:asciiTheme="minorHAnsi" w:hAnsiTheme="minorHAnsi" w:cstheme="minorHAnsi"/>
          <w:iCs/>
          <w:color w:val="000000"/>
          <w:sz w:val="22"/>
          <w:szCs w:val="22"/>
        </w:rPr>
        <w:t>Tetracycline, Amikacin, and Erythromycin anti</w:t>
      </w:r>
      <w:r>
        <w:rPr>
          <w:rFonts w:asciiTheme="minorHAnsi" w:hAnsiTheme="minorHAnsi" w:cstheme="minorHAnsi"/>
          <w:iCs/>
          <w:color w:val="000000"/>
          <w:sz w:val="22"/>
          <w:szCs w:val="22"/>
        </w:rPr>
        <w:t>biotic disks were placed on the surfa</w:t>
      </w:r>
      <w:r w:rsidR="00E00333">
        <w:rPr>
          <w:rFonts w:asciiTheme="minorHAnsi" w:hAnsiTheme="minorHAnsi" w:cstheme="minorHAnsi"/>
          <w:iCs/>
          <w:color w:val="000000"/>
          <w:sz w:val="22"/>
          <w:szCs w:val="22"/>
        </w:rPr>
        <w:t xml:space="preserve">ce of one agar plate; Cefazolin, </w:t>
      </w:r>
      <w:proofErr w:type="spellStart"/>
      <w:r w:rsidR="00E00333">
        <w:rPr>
          <w:rFonts w:asciiTheme="minorHAnsi" w:hAnsiTheme="minorHAnsi" w:cstheme="minorHAnsi"/>
          <w:iCs/>
          <w:color w:val="000000"/>
          <w:sz w:val="22"/>
          <w:szCs w:val="22"/>
        </w:rPr>
        <w:t>Cefoperazone</w:t>
      </w:r>
      <w:proofErr w:type="spellEnd"/>
      <w:r w:rsidR="00E00333">
        <w:rPr>
          <w:rFonts w:asciiTheme="minorHAnsi" w:hAnsiTheme="minorHAnsi" w:cstheme="minorHAnsi"/>
          <w:iCs/>
          <w:color w:val="000000"/>
          <w:sz w:val="22"/>
          <w:szCs w:val="22"/>
        </w:rPr>
        <w:t>, and Trimethoprim were placed</w:t>
      </w:r>
      <w:r>
        <w:rPr>
          <w:rFonts w:asciiTheme="minorHAnsi" w:hAnsiTheme="minorHAnsi" w:cstheme="minorHAnsi"/>
          <w:iCs/>
          <w:color w:val="000000"/>
          <w:sz w:val="22"/>
          <w:szCs w:val="22"/>
        </w:rPr>
        <w:t xml:space="preserve"> on the second agar plate (Lab 9 Handout). Both agar plates were incubated at 37</w:t>
      </w:r>
      <w:r>
        <w:rPr>
          <w:rFonts w:asciiTheme="minorHAnsi" w:hAnsiTheme="minorHAnsi" w:cstheme="minorHAnsi"/>
          <w:iCs/>
          <w:color w:val="000000"/>
          <w:sz w:val="22"/>
          <w:szCs w:val="22"/>
        </w:rPr>
        <w:sym w:font="Symbol" w:char="F0B0"/>
      </w:r>
      <w:r>
        <w:rPr>
          <w:rFonts w:asciiTheme="minorHAnsi" w:hAnsiTheme="minorHAnsi" w:cstheme="minorHAnsi"/>
          <w:iCs/>
          <w:color w:val="000000"/>
          <w:sz w:val="22"/>
          <w:szCs w:val="22"/>
        </w:rPr>
        <w:t>C until the lawn was grown (Lab 9 Handout). Diameter of the zones were measured in millimeters using a metric ruler and those results were compared to the table provided in the Lab 9 Handout.</w:t>
      </w:r>
    </w:p>
    <w:p w:rsidR="00273874" w:rsidRDefault="00273874" w:rsidP="00273874"/>
    <w:p w:rsidR="005B730A" w:rsidRPr="008F76C3" w:rsidRDefault="005B730A" w:rsidP="00BD18B8">
      <w:pPr>
        <w:spacing w:line="480" w:lineRule="auto"/>
        <w:rPr>
          <w:rFonts w:asciiTheme="minorHAnsi" w:hAnsiTheme="minorHAnsi" w:cstheme="minorHAnsi"/>
          <w:b/>
          <w:iCs/>
          <w:color w:val="000000"/>
          <w:sz w:val="22"/>
          <w:szCs w:val="22"/>
        </w:rPr>
      </w:pPr>
      <w:r w:rsidRPr="008F76C3">
        <w:rPr>
          <w:rFonts w:asciiTheme="minorHAnsi" w:hAnsiTheme="minorHAnsi" w:cstheme="minorHAnsi"/>
          <w:b/>
          <w:iCs/>
          <w:color w:val="000000"/>
          <w:sz w:val="22"/>
          <w:szCs w:val="22"/>
        </w:rPr>
        <w:t>Results</w:t>
      </w:r>
    </w:p>
    <w:p w:rsidR="0032537B" w:rsidRPr="00FC6CF6" w:rsidRDefault="0032537B" w:rsidP="004C6CA7">
      <w:pPr>
        <w:spacing w:line="480" w:lineRule="auto"/>
        <w:rPr>
          <w:rFonts w:asciiTheme="minorHAnsi" w:hAnsiTheme="minorHAnsi" w:cstheme="minorHAnsi"/>
          <w:sz w:val="22"/>
          <w:szCs w:val="22"/>
        </w:rPr>
      </w:pPr>
      <w:r w:rsidRPr="008F76C3">
        <w:rPr>
          <w:rFonts w:asciiTheme="minorHAnsi" w:hAnsiTheme="minorHAnsi" w:cstheme="minorHAnsi"/>
          <w:sz w:val="22"/>
          <w:szCs w:val="22"/>
        </w:rPr>
        <w:tab/>
        <w:t>The bacteria grew really slowly after streaking the TSA plate, however growth increased when placed in a warmer and darker environment (Figure 1).</w:t>
      </w:r>
      <w:r w:rsidR="008F76C3">
        <w:rPr>
          <w:rFonts w:asciiTheme="minorHAnsi" w:hAnsiTheme="minorHAnsi" w:cstheme="minorHAnsi"/>
          <w:sz w:val="22"/>
          <w:szCs w:val="22"/>
        </w:rPr>
        <w:t xml:space="preserve"> </w:t>
      </w:r>
      <w:r w:rsidR="00A775C5">
        <w:rPr>
          <w:rFonts w:asciiTheme="minorHAnsi" w:hAnsiTheme="minorHAnsi" w:cstheme="minorHAnsi"/>
          <w:sz w:val="22"/>
          <w:szCs w:val="22"/>
        </w:rPr>
        <w:t xml:space="preserve">The isolate streaks obtained a pure culture (Figure 2). </w:t>
      </w:r>
      <w:r w:rsidR="008F76C3">
        <w:rPr>
          <w:rFonts w:asciiTheme="minorHAnsi" w:hAnsiTheme="minorHAnsi" w:cstheme="minorHAnsi"/>
          <w:sz w:val="22"/>
          <w:szCs w:val="22"/>
        </w:rPr>
        <w:t xml:space="preserve">The Gram stain indicated that the isolate was Gram variable, having a mix of Gram positive and Gram negative (Figure </w:t>
      </w:r>
      <w:r w:rsidR="00A775C5">
        <w:rPr>
          <w:rFonts w:asciiTheme="minorHAnsi" w:hAnsiTheme="minorHAnsi" w:cstheme="minorHAnsi"/>
          <w:sz w:val="22"/>
          <w:szCs w:val="22"/>
        </w:rPr>
        <w:t>3</w:t>
      </w:r>
      <w:r w:rsidR="008F76C3">
        <w:rPr>
          <w:rFonts w:asciiTheme="minorHAnsi" w:hAnsiTheme="minorHAnsi" w:cstheme="minorHAnsi"/>
          <w:sz w:val="22"/>
          <w:szCs w:val="22"/>
        </w:rPr>
        <w:t>).</w:t>
      </w:r>
      <w:r w:rsidR="00375980">
        <w:rPr>
          <w:rFonts w:asciiTheme="minorHAnsi" w:hAnsiTheme="minorHAnsi" w:cstheme="minorHAnsi"/>
          <w:sz w:val="22"/>
          <w:szCs w:val="22"/>
        </w:rPr>
        <w:t xml:space="preserve"> The oxidase test had a positive reaction, as shown by the purple spot on the test strip (Figure 4). However, the catalase test ended up with a negative result as there was no reaction. There were several tests that came back positive in the API 20E test strip: </w:t>
      </w:r>
      <w:r w:rsidR="003F32FC">
        <w:rPr>
          <w:rFonts w:asciiTheme="minorHAnsi" w:hAnsiTheme="minorHAnsi" w:cstheme="minorHAnsi"/>
          <w:sz w:val="22"/>
          <w:szCs w:val="22"/>
        </w:rPr>
        <w:t xml:space="preserve">ADH, LDC, CIT, VP, GEL, GLU, MAN, INO, SOR, RHA, SAC, MEL, AMY, ARA </w:t>
      </w:r>
      <w:r w:rsidR="00375980">
        <w:rPr>
          <w:rFonts w:asciiTheme="minorHAnsi" w:hAnsiTheme="minorHAnsi" w:cstheme="minorHAnsi"/>
          <w:sz w:val="22"/>
          <w:szCs w:val="22"/>
        </w:rPr>
        <w:t>(Figure 5). The isolate only grew at the top o</w:t>
      </w:r>
      <w:r w:rsidR="005C23CA">
        <w:rPr>
          <w:rFonts w:asciiTheme="minorHAnsi" w:hAnsiTheme="minorHAnsi" w:cstheme="minorHAnsi"/>
          <w:sz w:val="22"/>
          <w:szCs w:val="22"/>
        </w:rPr>
        <w:t xml:space="preserve">f the fluid </w:t>
      </w:r>
      <w:proofErr w:type="spellStart"/>
      <w:r w:rsidR="005C23CA">
        <w:rPr>
          <w:rFonts w:asciiTheme="minorHAnsi" w:hAnsiTheme="minorHAnsi" w:cstheme="minorHAnsi"/>
          <w:sz w:val="22"/>
          <w:szCs w:val="22"/>
        </w:rPr>
        <w:t>thioglycollate</w:t>
      </w:r>
      <w:proofErr w:type="spellEnd"/>
      <w:r w:rsidR="005C23CA">
        <w:rPr>
          <w:rFonts w:asciiTheme="minorHAnsi" w:hAnsiTheme="minorHAnsi" w:cstheme="minorHAnsi"/>
          <w:sz w:val="22"/>
          <w:szCs w:val="22"/>
        </w:rPr>
        <w:t xml:space="preserve"> tube, indicating that the isolate was a strict aerobe </w:t>
      </w:r>
      <w:r w:rsidR="00375980">
        <w:rPr>
          <w:rFonts w:asciiTheme="minorHAnsi" w:hAnsiTheme="minorHAnsi" w:cstheme="minorHAnsi"/>
          <w:sz w:val="22"/>
          <w:szCs w:val="22"/>
        </w:rPr>
        <w:t xml:space="preserve">(Figure 6). Genomic sequencing came back identifying the isolate as </w:t>
      </w:r>
      <w:r w:rsidR="00375980">
        <w:rPr>
          <w:rFonts w:asciiTheme="minorHAnsi" w:hAnsiTheme="minorHAnsi" w:cstheme="minorHAnsi"/>
          <w:i/>
          <w:sz w:val="22"/>
          <w:szCs w:val="22"/>
        </w:rPr>
        <w:t xml:space="preserve">Bacillus </w:t>
      </w:r>
      <w:proofErr w:type="spellStart"/>
      <w:r w:rsidR="00375980">
        <w:rPr>
          <w:rFonts w:asciiTheme="minorHAnsi" w:hAnsiTheme="minorHAnsi" w:cstheme="minorHAnsi"/>
          <w:i/>
          <w:sz w:val="22"/>
          <w:szCs w:val="22"/>
        </w:rPr>
        <w:t>amyloliqueficans</w:t>
      </w:r>
      <w:proofErr w:type="spellEnd"/>
      <w:r w:rsidR="00375980">
        <w:rPr>
          <w:rFonts w:asciiTheme="minorHAnsi" w:hAnsiTheme="minorHAnsi" w:cstheme="minorHAnsi"/>
          <w:sz w:val="22"/>
          <w:szCs w:val="22"/>
        </w:rPr>
        <w:t xml:space="preserve"> based off of a high percentage of the reads being classified to the species level (Figure 7). Also, there was a large number of </w:t>
      </w:r>
      <w:proofErr w:type="spellStart"/>
      <w:r w:rsidR="00375980">
        <w:rPr>
          <w:rFonts w:asciiTheme="minorHAnsi" w:hAnsiTheme="minorHAnsi" w:cstheme="minorHAnsi"/>
          <w:sz w:val="22"/>
          <w:szCs w:val="22"/>
        </w:rPr>
        <w:t>contigs</w:t>
      </w:r>
      <w:proofErr w:type="spellEnd"/>
      <w:r w:rsidR="00375980">
        <w:rPr>
          <w:rFonts w:asciiTheme="minorHAnsi" w:hAnsiTheme="minorHAnsi" w:cstheme="minorHAnsi"/>
          <w:sz w:val="22"/>
          <w:szCs w:val="22"/>
        </w:rPr>
        <w:t xml:space="preserve"> (&gt;1,000) in assembly, 1300, and the number of coding regions in assembly was </w:t>
      </w:r>
      <w:r w:rsidR="003F32FC">
        <w:rPr>
          <w:rFonts w:asciiTheme="minorHAnsi" w:hAnsiTheme="minorHAnsi" w:cstheme="minorHAnsi"/>
          <w:sz w:val="22"/>
          <w:szCs w:val="22"/>
        </w:rPr>
        <w:t>3,184</w:t>
      </w:r>
      <w:r w:rsidR="00375980">
        <w:rPr>
          <w:rFonts w:asciiTheme="minorHAnsi" w:hAnsiTheme="minorHAnsi" w:cstheme="minorHAnsi"/>
          <w:sz w:val="22"/>
          <w:szCs w:val="22"/>
        </w:rPr>
        <w:t xml:space="preserve"> (Table 1). </w:t>
      </w:r>
      <w:proofErr w:type="spellStart"/>
      <w:r w:rsidR="00375980">
        <w:rPr>
          <w:rFonts w:asciiTheme="minorHAnsi" w:hAnsiTheme="minorHAnsi" w:cstheme="minorHAnsi"/>
          <w:sz w:val="22"/>
          <w:szCs w:val="22"/>
        </w:rPr>
        <w:t>BaseSpace</w:t>
      </w:r>
      <w:proofErr w:type="spellEnd"/>
      <w:r w:rsidR="00375980">
        <w:rPr>
          <w:rFonts w:asciiTheme="minorHAnsi" w:hAnsiTheme="minorHAnsi" w:cstheme="minorHAnsi"/>
          <w:sz w:val="22"/>
          <w:szCs w:val="22"/>
        </w:rPr>
        <w:t xml:space="preserve"> identified </w:t>
      </w:r>
      <w:r w:rsidR="003F32FC">
        <w:rPr>
          <w:rFonts w:asciiTheme="minorHAnsi" w:hAnsiTheme="minorHAnsi" w:cstheme="minorHAnsi"/>
          <w:sz w:val="22"/>
          <w:szCs w:val="22"/>
        </w:rPr>
        <w:t xml:space="preserve">nucleoid associated protein Cthe_2143, uncharacterized ABC transporter ATP-binding protein Yx1F, probable amino-acid-binding protein </w:t>
      </w:r>
      <w:proofErr w:type="spellStart"/>
      <w:r w:rsidR="003F32FC">
        <w:rPr>
          <w:rFonts w:asciiTheme="minorHAnsi" w:hAnsiTheme="minorHAnsi" w:cstheme="minorHAnsi"/>
          <w:sz w:val="22"/>
          <w:szCs w:val="22"/>
        </w:rPr>
        <w:t>YxeM</w:t>
      </w:r>
      <w:proofErr w:type="spellEnd"/>
      <w:r w:rsidR="003F32FC">
        <w:rPr>
          <w:rFonts w:asciiTheme="minorHAnsi" w:hAnsiTheme="minorHAnsi" w:cstheme="minorHAnsi"/>
          <w:sz w:val="22"/>
          <w:szCs w:val="22"/>
        </w:rPr>
        <w:t xml:space="preserve"> precursor </w:t>
      </w:r>
      <w:r w:rsidR="00375980">
        <w:rPr>
          <w:rFonts w:asciiTheme="minorHAnsi" w:hAnsiTheme="minorHAnsi" w:cstheme="minorHAnsi"/>
          <w:sz w:val="22"/>
          <w:szCs w:val="22"/>
        </w:rPr>
        <w:t>as</w:t>
      </w:r>
      <w:r w:rsidR="003F32FC">
        <w:rPr>
          <w:rFonts w:asciiTheme="minorHAnsi" w:hAnsiTheme="minorHAnsi" w:cstheme="minorHAnsi"/>
          <w:sz w:val="22"/>
          <w:szCs w:val="22"/>
        </w:rPr>
        <w:t xml:space="preserve"> some of the</w:t>
      </w:r>
      <w:r w:rsidR="00375980">
        <w:rPr>
          <w:rFonts w:asciiTheme="minorHAnsi" w:hAnsiTheme="minorHAnsi" w:cstheme="minorHAnsi"/>
          <w:sz w:val="22"/>
          <w:szCs w:val="22"/>
        </w:rPr>
        <w:t xml:space="preserve"> functional genes in the isolate (Table 1).</w:t>
      </w:r>
      <w:r w:rsidR="004C6CA7">
        <w:rPr>
          <w:rFonts w:asciiTheme="minorHAnsi" w:hAnsiTheme="minorHAnsi" w:cstheme="minorHAnsi"/>
          <w:sz w:val="22"/>
          <w:szCs w:val="22"/>
        </w:rPr>
        <w:t xml:space="preserve"> </w:t>
      </w:r>
      <w:r w:rsidR="00FC6CF6">
        <w:rPr>
          <w:rFonts w:asciiTheme="minorHAnsi" w:hAnsiTheme="minorHAnsi" w:cstheme="minorHAnsi"/>
          <w:sz w:val="22"/>
          <w:szCs w:val="22"/>
        </w:rPr>
        <w:t xml:space="preserve">For the antibiotic susceptibility test, </w:t>
      </w:r>
      <w:proofErr w:type="spellStart"/>
      <w:r w:rsidR="00FC6CF6">
        <w:rPr>
          <w:rFonts w:asciiTheme="minorHAnsi" w:hAnsiTheme="minorHAnsi" w:cstheme="minorHAnsi"/>
          <w:i/>
          <w:sz w:val="22"/>
          <w:szCs w:val="22"/>
        </w:rPr>
        <w:t>Bacullis</w:t>
      </w:r>
      <w:proofErr w:type="spellEnd"/>
      <w:r w:rsidR="00FC6CF6">
        <w:rPr>
          <w:rFonts w:asciiTheme="minorHAnsi" w:hAnsiTheme="minorHAnsi" w:cstheme="minorHAnsi"/>
          <w:i/>
          <w:sz w:val="22"/>
          <w:szCs w:val="22"/>
        </w:rPr>
        <w:t xml:space="preserve"> </w:t>
      </w:r>
      <w:proofErr w:type="spellStart"/>
      <w:r w:rsidR="00FC6CF6">
        <w:rPr>
          <w:rFonts w:asciiTheme="minorHAnsi" w:hAnsiTheme="minorHAnsi" w:cstheme="minorHAnsi"/>
          <w:i/>
          <w:sz w:val="22"/>
          <w:szCs w:val="22"/>
        </w:rPr>
        <w:t>amyloliqueficans</w:t>
      </w:r>
      <w:proofErr w:type="spellEnd"/>
      <w:r w:rsidR="00FC6CF6">
        <w:rPr>
          <w:rFonts w:asciiTheme="minorHAnsi" w:hAnsiTheme="minorHAnsi" w:cstheme="minorHAnsi"/>
          <w:sz w:val="22"/>
          <w:szCs w:val="22"/>
        </w:rPr>
        <w:t xml:space="preserve"> came back as being susceptible to Amikacin and Erythromycin, and intermediate to Tetracycline (Table 2). There was no growth on the second TSA plate (Figure 8).</w:t>
      </w:r>
    </w:p>
    <w:p w:rsidR="00273874" w:rsidRDefault="00273874" w:rsidP="00273874">
      <w:pPr>
        <w:spacing w:line="480" w:lineRule="auto"/>
        <w:rPr>
          <w:rFonts w:asciiTheme="minorHAnsi" w:hAnsiTheme="minorHAnsi" w:cstheme="minorHAnsi"/>
          <w:b/>
          <w:sz w:val="22"/>
          <w:szCs w:val="22"/>
        </w:rPr>
      </w:pPr>
      <w:r w:rsidRPr="008F76C3">
        <w:rPr>
          <w:rFonts w:asciiTheme="minorHAnsi" w:hAnsiTheme="minorHAnsi" w:cstheme="minorHAnsi"/>
          <w:b/>
          <w:sz w:val="22"/>
          <w:szCs w:val="22"/>
        </w:rPr>
        <w:t>Discussion</w:t>
      </w:r>
    </w:p>
    <w:p w:rsidR="00640592" w:rsidRPr="00640592" w:rsidRDefault="00273874" w:rsidP="00273874">
      <w:pPr>
        <w:spacing w:line="480" w:lineRule="auto"/>
        <w:ind w:firstLine="720"/>
        <w:rPr>
          <w:rFonts w:asciiTheme="minorHAnsi" w:hAnsiTheme="minorHAnsi" w:cstheme="minorHAnsi"/>
          <w:sz w:val="22"/>
          <w:szCs w:val="22"/>
        </w:rPr>
      </w:pPr>
      <w:r>
        <w:rPr>
          <w:rFonts w:asciiTheme="minorHAnsi" w:hAnsiTheme="minorHAnsi" w:cstheme="minorHAnsi"/>
          <w:sz w:val="22"/>
          <w:szCs w:val="22"/>
        </w:rPr>
        <w:t xml:space="preserve">The bacteria appeared to have a cream color and was all joined together with no isolated colonies; it seemed to have an irregular form with rhizoid portions that are more in the middle of the colony or colonies (Figure 1). The isolate appeared to be motile because in every quadrant streak, there were no isolated colonies (Figure 2). The bacteria also appeared to have a lobate margin and was dull </w:t>
      </w:r>
      <w:r>
        <w:rPr>
          <w:rFonts w:asciiTheme="minorHAnsi" w:hAnsiTheme="minorHAnsi" w:cstheme="minorHAnsi"/>
          <w:sz w:val="22"/>
          <w:szCs w:val="22"/>
        </w:rPr>
        <w:lastRenderedPageBreak/>
        <w:t>(Figure 1) and was rod-shaped</w:t>
      </w:r>
      <w:r w:rsidR="003F3F76">
        <w:rPr>
          <w:rFonts w:asciiTheme="minorHAnsi" w:hAnsiTheme="minorHAnsi" w:cstheme="minorHAnsi"/>
          <w:sz w:val="22"/>
          <w:szCs w:val="22"/>
        </w:rPr>
        <w:t xml:space="preserve"> and approximately </w:t>
      </w:r>
      <w:r w:rsidR="00411FBD">
        <w:rPr>
          <w:rFonts w:asciiTheme="minorHAnsi" w:hAnsiTheme="minorHAnsi" w:cstheme="minorHAnsi"/>
          <w:sz w:val="22"/>
          <w:szCs w:val="22"/>
        </w:rPr>
        <w:t xml:space="preserve">1.5 </w:t>
      </w:r>
      <w:r w:rsidR="00411FBD">
        <w:rPr>
          <w:rFonts w:asciiTheme="minorHAnsi" w:hAnsiTheme="minorHAnsi" w:cstheme="minorHAnsi"/>
          <w:sz w:val="22"/>
          <w:szCs w:val="22"/>
        </w:rPr>
        <w:sym w:font="Symbol" w:char="F06D"/>
      </w:r>
      <w:r w:rsidR="00411FBD">
        <w:rPr>
          <w:rFonts w:asciiTheme="minorHAnsi" w:hAnsiTheme="minorHAnsi" w:cstheme="minorHAnsi"/>
          <w:sz w:val="22"/>
          <w:szCs w:val="22"/>
        </w:rPr>
        <w:t>m</w:t>
      </w:r>
      <w:r>
        <w:rPr>
          <w:rFonts w:asciiTheme="minorHAnsi" w:hAnsiTheme="minorHAnsi" w:cstheme="minorHAnsi"/>
          <w:sz w:val="22"/>
          <w:szCs w:val="22"/>
        </w:rPr>
        <w:t xml:space="preserve"> as indicated by the Gram-stain (Figure 3). Overall, the shape, oxygen, as well as the thought that the isolate may be motile is consistent with what researchers found (</w:t>
      </w:r>
      <w:proofErr w:type="spellStart"/>
      <w:r>
        <w:rPr>
          <w:rFonts w:asciiTheme="minorHAnsi" w:hAnsiTheme="minorHAnsi" w:cstheme="minorHAnsi"/>
          <w:sz w:val="22"/>
          <w:szCs w:val="22"/>
        </w:rPr>
        <w:t>Borriss</w:t>
      </w:r>
      <w:proofErr w:type="spellEnd"/>
      <w:r>
        <w:rPr>
          <w:rFonts w:asciiTheme="minorHAnsi" w:hAnsiTheme="minorHAnsi" w:cstheme="minorHAnsi"/>
          <w:sz w:val="22"/>
          <w:szCs w:val="22"/>
        </w:rPr>
        <w:t xml:space="preserve"> et al., 2011). Gram-stain results</w:t>
      </w:r>
      <w:r w:rsidR="000344C8">
        <w:rPr>
          <w:rFonts w:asciiTheme="minorHAnsi" w:hAnsiTheme="minorHAnsi" w:cstheme="minorHAnsi"/>
          <w:sz w:val="22"/>
          <w:szCs w:val="22"/>
        </w:rPr>
        <w:t xml:space="preserve"> from this experiment was consistent with what was found in another study (Clark et al., 2014). However,</w:t>
      </w:r>
      <w:r>
        <w:rPr>
          <w:rFonts w:asciiTheme="minorHAnsi" w:hAnsiTheme="minorHAnsi" w:cstheme="minorHAnsi"/>
          <w:sz w:val="22"/>
          <w:szCs w:val="22"/>
        </w:rPr>
        <w:t xml:space="preserve"> catalase</w:t>
      </w:r>
      <w:r w:rsidR="000344C8">
        <w:rPr>
          <w:rFonts w:asciiTheme="minorHAnsi" w:hAnsiTheme="minorHAnsi" w:cstheme="minorHAnsi"/>
          <w:sz w:val="22"/>
          <w:szCs w:val="22"/>
        </w:rPr>
        <w:t xml:space="preserve"> test results differed because</w:t>
      </w:r>
      <w:r>
        <w:rPr>
          <w:rFonts w:asciiTheme="minorHAnsi" w:hAnsiTheme="minorHAnsi" w:cstheme="minorHAnsi"/>
          <w:sz w:val="22"/>
          <w:szCs w:val="22"/>
        </w:rPr>
        <w:t xml:space="preserve"> other researchers </w:t>
      </w:r>
      <w:r w:rsidR="000344C8">
        <w:rPr>
          <w:rFonts w:asciiTheme="minorHAnsi" w:hAnsiTheme="minorHAnsi" w:cstheme="minorHAnsi"/>
          <w:sz w:val="22"/>
          <w:szCs w:val="22"/>
        </w:rPr>
        <w:t>found catalase positive</w:t>
      </w:r>
      <w:r>
        <w:rPr>
          <w:rFonts w:asciiTheme="minorHAnsi" w:hAnsiTheme="minorHAnsi" w:cstheme="minorHAnsi"/>
          <w:sz w:val="22"/>
          <w:szCs w:val="22"/>
        </w:rPr>
        <w:t xml:space="preserve"> (</w:t>
      </w:r>
      <w:proofErr w:type="spellStart"/>
      <w:r>
        <w:rPr>
          <w:rFonts w:asciiTheme="minorHAnsi" w:hAnsiTheme="minorHAnsi" w:cstheme="minorHAnsi"/>
          <w:sz w:val="22"/>
          <w:szCs w:val="22"/>
        </w:rPr>
        <w:t>Borriss</w:t>
      </w:r>
      <w:proofErr w:type="spellEnd"/>
      <w:r>
        <w:rPr>
          <w:rFonts w:asciiTheme="minorHAnsi" w:hAnsiTheme="minorHAnsi" w:cstheme="minorHAnsi"/>
          <w:sz w:val="22"/>
          <w:szCs w:val="22"/>
        </w:rPr>
        <w:t xml:space="preserve"> et al., 2011</w:t>
      </w:r>
      <w:r w:rsidR="000344C8">
        <w:rPr>
          <w:rFonts w:asciiTheme="minorHAnsi" w:hAnsiTheme="minorHAnsi" w:cstheme="minorHAnsi"/>
          <w:sz w:val="22"/>
          <w:szCs w:val="22"/>
        </w:rPr>
        <w:t xml:space="preserve">, </w:t>
      </w:r>
      <w:r w:rsidR="000344C8">
        <w:rPr>
          <w:rFonts w:asciiTheme="minorHAnsi" w:hAnsiTheme="minorHAnsi" w:cstheme="minorHAnsi"/>
          <w:sz w:val="22"/>
          <w:szCs w:val="22"/>
        </w:rPr>
        <w:t>Kim et al., 2017</w:t>
      </w:r>
      <w:r>
        <w:rPr>
          <w:rFonts w:asciiTheme="minorHAnsi" w:hAnsiTheme="minorHAnsi" w:cstheme="minorHAnsi"/>
          <w:sz w:val="22"/>
          <w:szCs w:val="22"/>
        </w:rPr>
        <w:t xml:space="preserve">). Other researchers obtained positive results from the API 20E test strip from these tests: </w:t>
      </w:r>
      <w:r w:rsidR="00A67456">
        <w:rPr>
          <w:rFonts w:asciiTheme="minorHAnsi" w:hAnsiTheme="minorHAnsi" w:cstheme="minorHAnsi"/>
          <w:sz w:val="22"/>
          <w:szCs w:val="22"/>
        </w:rPr>
        <w:t xml:space="preserve">ONPG, citrate, VP, GEL, and nitrate (Logan and Berkeley, 1984), which was fewer than what was found in the experiments performed on this particular isolate. The genetic testing resulted in a high certainty of the identity of the isolate, meaning that there is little possibility of this isolate being another species (Figure 7). </w:t>
      </w:r>
      <w:r w:rsidR="00411FBD">
        <w:rPr>
          <w:rFonts w:asciiTheme="minorHAnsi" w:hAnsiTheme="minorHAnsi" w:cstheme="minorHAnsi"/>
          <w:sz w:val="22"/>
          <w:szCs w:val="22"/>
        </w:rPr>
        <w:t>88.97</w:t>
      </w:r>
      <w:bookmarkStart w:id="0" w:name="_GoBack"/>
      <w:bookmarkEnd w:id="0"/>
      <w:r w:rsidR="000344C8">
        <w:rPr>
          <w:rFonts w:asciiTheme="minorHAnsi" w:hAnsiTheme="minorHAnsi" w:cstheme="minorHAnsi"/>
          <w:sz w:val="22"/>
          <w:szCs w:val="22"/>
        </w:rPr>
        <w:t>% of reads were classified</w:t>
      </w:r>
      <w:r w:rsidR="00411FBD">
        <w:rPr>
          <w:rFonts w:asciiTheme="minorHAnsi" w:hAnsiTheme="minorHAnsi" w:cstheme="minorHAnsi"/>
          <w:sz w:val="22"/>
          <w:szCs w:val="22"/>
        </w:rPr>
        <w:t xml:space="preserve"> (Figure 7)</w:t>
      </w:r>
      <w:r w:rsidR="000344C8">
        <w:rPr>
          <w:rFonts w:asciiTheme="minorHAnsi" w:hAnsiTheme="minorHAnsi" w:cstheme="minorHAnsi"/>
          <w:sz w:val="22"/>
          <w:szCs w:val="22"/>
        </w:rPr>
        <w:t xml:space="preserve"> and BLAST found a 100% match. </w:t>
      </w:r>
      <w:r w:rsidR="00640592">
        <w:rPr>
          <w:rFonts w:asciiTheme="minorHAnsi" w:hAnsiTheme="minorHAnsi" w:cstheme="minorHAnsi"/>
          <w:sz w:val="22"/>
          <w:szCs w:val="22"/>
        </w:rPr>
        <w:t xml:space="preserve">Despite these differences, another study found that </w:t>
      </w:r>
      <w:proofErr w:type="spellStart"/>
      <w:r w:rsidR="00640592">
        <w:rPr>
          <w:rFonts w:asciiTheme="minorHAnsi" w:hAnsiTheme="minorHAnsi" w:cstheme="minorHAnsi"/>
          <w:sz w:val="22"/>
          <w:szCs w:val="22"/>
        </w:rPr>
        <w:t>Tetramycin</w:t>
      </w:r>
      <w:proofErr w:type="spellEnd"/>
      <w:r w:rsidR="00640592">
        <w:rPr>
          <w:rFonts w:asciiTheme="minorHAnsi" w:hAnsiTheme="minorHAnsi" w:cstheme="minorHAnsi"/>
          <w:sz w:val="22"/>
          <w:szCs w:val="22"/>
        </w:rPr>
        <w:t xml:space="preserve"> had some effect on </w:t>
      </w:r>
      <w:r w:rsidR="00640592">
        <w:rPr>
          <w:rFonts w:asciiTheme="minorHAnsi" w:hAnsiTheme="minorHAnsi" w:cstheme="minorHAnsi"/>
          <w:i/>
          <w:sz w:val="22"/>
          <w:szCs w:val="22"/>
        </w:rPr>
        <w:t xml:space="preserve">Bacillus </w:t>
      </w:r>
      <w:proofErr w:type="spellStart"/>
      <w:r w:rsidR="00640592">
        <w:rPr>
          <w:rFonts w:asciiTheme="minorHAnsi" w:hAnsiTheme="minorHAnsi" w:cstheme="minorHAnsi"/>
          <w:i/>
          <w:sz w:val="22"/>
          <w:szCs w:val="22"/>
        </w:rPr>
        <w:t>amyloliqueficans</w:t>
      </w:r>
      <w:proofErr w:type="spellEnd"/>
      <w:r w:rsidR="00640592">
        <w:rPr>
          <w:rFonts w:asciiTheme="minorHAnsi" w:hAnsiTheme="minorHAnsi" w:cstheme="minorHAnsi"/>
          <w:sz w:val="22"/>
          <w:szCs w:val="22"/>
        </w:rPr>
        <w:t>, which is similar to what was found on the test performed on this isolate (</w:t>
      </w:r>
      <w:proofErr w:type="spellStart"/>
      <w:r w:rsidR="00640592">
        <w:rPr>
          <w:rFonts w:asciiTheme="minorHAnsi" w:hAnsiTheme="minorHAnsi" w:cstheme="minorHAnsi"/>
          <w:sz w:val="22"/>
          <w:szCs w:val="22"/>
        </w:rPr>
        <w:t>AlGburi</w:t>
      </w:r>
      <w:proofErr w:type="spellEnd"/>
      <w:r w:rsidR="00640592">
        <w:rPr>
          <w:rFonts w:asciiTheme="minorHAnsi" w:hAnsiTheme="minorHAnsi" w:cstheme="minorHAnsi"/>
          <w:sz w:val="22"/>
          <w:szCs w:val="22"/>
        </w:rPr>
        <w:t xml:space="preserve"> et al., 2016).</w:t>
      </w:r>
      <w:r w:rsidR="000344C8">
        <w:rPr>
          <w:rFonts w:asciiTheme="minorHAnsi" w:hAnsiTheme="minorHAnsi" w:cstheme="minorHAnsi"/>
          <w:sz w:val="22"/>
          <w:szCs w:val="22"/>
        </w:rPr>
        <w:t xml:space="preserve"> Also, the fluid </w:t>
      </w:r>
      <w:proofErr w:type="spellStart"/>
      <w:r w:rsidR="000344C8">
        <w:rPr>
          <w:rFonts w:asciiTheme="minorHAnsi" w:hAnsiTheme="minorHAnsi" w:cstheme="minorHAnsi"/>
          <w:sz w:val="22"/>
          <w:szCs w:val="22"/>
        </w:rPr>
        <w:t>thioglycollate</w:t>
      </w:r>
      <w:proofErr w:type="spellEnd"/>
      <w:r w:rsidR="000344C8">
        <w:rPr>
          <w:rFonts w:asciiTheme="minorHAnsi" w:hAnsiTheme="minorHAnsi" w:cstheme="minorHAnsi"/>
          <w:sz w:val="22"/>
          <w:szCs w:val="22"/>
        </w:rPr>
        <w:t xml:space="preserve"> results for my isolate matched with what other researchers found for </w:t>
      </w:r>
      <w:r w:rsidR="000344C8">
        <w:rPr>
          <w:rFonts w:asciiTheme="minorHAnsi" w:hAnsiTheme="minorHAnsi" w:cstheme="minorHAnsi"/>
          <w:i/>
          <w:sz w:val="22"/>
          <w:szCs w:val="22"/>
        </w:rPr>
        <w:t xml:space="preserve">Bacillus </w:t>
      </w:r>
      <w:proofErr w:type="spellStart"/>
      <w:r w:rsidR="000344C8">
        <w:rPr>
          <w:rFonts w:asciiTheme="minorHAnsi" w:hAnsiTheme="minorHAnsi" w:cstheme="minorHAnsi"/>
          <w:i/>
          <w:sz w:val="22"/>
          <w:szCs w:val="22"/>
        </w:rPr>
        <w:t>amyloliqueficans</w:t>
      </w:r>
      <w:proofErr w:type="spellEnd"/>
      <w:r w:rsidR="000344C8">
        <w:rPr>
          <w:rFonts w:asciiTheme="minorHAnsi" w:hAnsiTheme="minorHAnsi" w:cstheme="minorHAnsi"/>
          <w:sz w:val="22"/>
          <w:szCs w:val="22"/>
        </w:rPr>
        <w:t>, which was strict aerobe (</w:t>
      </w:r>
      <w:proofErr w:type="spellStart"/>
      <w:r w:rsidR="000344C8">
        <w:rPr>
          <w:rFonts w:asciiTheme="minorHAnsi" w:hAnsiTheme="minorHAnsi" w:cstheme="minorHAnsi"/>
          <w:sz w:val="22"/>
          <w:szCs w:val="22"/>
        </w:rPr>
        <w:t>Borriss</w:t>
      </w:r>
      <w:proofErr w:type="spellEnd"/>
      <w:r w:rsidR="000344C8">
        <w:rPr>
          <w:rFonts w:asciiTheme="minorHAnsi" w:hAnsiTheme="minorHAnsi" w:cstheme="minorHAnsi"/>
          <w:sz w:val="22"/>
          <w:szCs w:val="22"/>
        </w:rPr>
        <w:t xml:space="preserve"> et al., 2011).</w:t>
      </w:r>
      <w:r w:rsidR="00640592">
        <w:rPr>
          <w:rFonts w:asciiTheme="minorHAnsi" w:hAnsiTheme="minorHAnsi" w:cstheme="minorHAnsi"/>
          <w:sz w:val="22"/>
          <w:szCs w:val="22"/>
        </w:rPr>
        <w:t xml:space="preserve"> </w:t>
      </w:r>
      <w:r w:rsidR="00851EFE">
        <w:rPr>
          <w:rFonts w:asciiTheme="minorHAnsi" w:hAnsiTheme="minorHAnsi" w:cstheme="minorHAnsi"/>
          <w:sz w:val="22"/>
          <w:szCs w:val="22"/>
        </w:rPr>
        <w:t xml:space="preserve">Even though there may be a lot of tests that had results differ between other studies and the isolate obtained from the sink. </w:t>
      </w:r>
    </w:p>
    <w:p w:rsidR="003F3F76" w:rsidRDefault="000344C8" w:rsidP="00851EFE">
      <w:pPr>
        <w:spacing w:line="480" w:lineRule="auto"/>
        <w:ind w:firstLine="720"/>
        <w:rPr>
          <w:rFonts w:asciiTheme="minorHAnsi" w:hAnsiTheme="minorHAnsi" w:cstheme="minorHAnsi"/>
          <w:sz w:val="22"/>
          <w:szCs w:val="22"/>
        </w:rPr>
      </w:pPr>
      <w:r>
        <w:rPr>
          <w:rFonts w:asciiTheme="minorHAnsi" w:hAnsiTheme="minorHAnsi" w:cstheme="minorHAnsi"/>
          <w:sz w:val="22"/>
          <w:szCs w:val="22"/>
        </w:rPr>
        <w:t>Some</w:t>
      </w:r>
      <w:r w:rsidR="00937F84">
        <w:rPr>
          <w:rFonts w:asciiTheme="minorHAnsi" w:hAnsiTheme="minorHAnsi" w:cstheme="minorHAnsi"/>
          <w:sz w:val="22"/>
          <w:szCs w:val="22"/>
        </w:rPr>
        <w:t xml:space="preserve"> of the hypotheses for all of these tests were proved wrong. </w:t>
      </w:r>
      <w:r w:rsidR="00640592">
        <w:rPr>
          <w:rFonts w:asciiTheme="minorHAnsi" w:hAnsiTheme="minorHAnsi" w:cstheme="minorHAnsi"/>
          <w:sz w:val="22"/>
          <w:szCs w:val="22"/>
        </w:rPr>
        <w:t xml:space="preserve">The differences in results found in the tests performed for this isolate and what other researchers found about </w:t>
      </w:r>
      <w:r w:rsidR="00640592">
        <w:rPr>
          <w:rFonts w:asciiTheme="minorHAnsi" w:hAnsiTheme="minorHAnsi" w:cstheme="minorHAnsi"/>
          <w:i/>
          <w:sz w:val="22"/>
          <w:szCs w:val="22"/>
        </w:rPr>
        <w:t xml:space="preserve">Bacillus </w:t>
      </w:r>
      <w:proofErr w:type="spellStart"/>
      <w:r w:rsidR="00640592">
        <w:rPr>
          <w:rFonts w:asciiTheme="minorHAnsi" w:hAnsiTheme="minorHAnsi" w:cstheme="minorHAnsi"/>
          <w:i/>
          <w:sz w:val="22"/>
          <w:szCs w:val="22"/>
        </w:rPr>
        <w:t>amyloliqueficans</w:t>
      </w:r>
      <w:proofErr w:type="spellEnd"/>
      <w:r w:rsidR="00640592">
        <w:rPr>
          <w:rFonts w:asciiTheme="minorHAnsi" w:hAnsiTheme="minorHAnsi" w:cstheme="minorHAnsi"/>
          <w:sz w:val="22"/>
          <w:szCs w:val="22"/>
        </w:rPr>
        <w:t xml:space="preserve"> indicate that </w:t>
      </w:r>
      <w:r w:rsidR="00273874">
        <w:rPr>
          <w:rFonts w:asciiTheme="minorHAnsi" w:hAnsiTheme="minorHAnsi" w:cstheme="minorHAnsi"/>
          <w:sz w:val="22"/>
          <w:szCs w:val="22"/>
        </w:rPr>
        <w:t xml:space="preserve">not every sample of </w:t>
      </w:r>
      <w:r w:rsidR="00273874">
        <w:rPr>
          <w:rFonts w:asciiTheme="minorHAnsi" w:hAnsiTheme="minorHAnsi" w:cstheme="minorHAnsi"/>
          <w:i/>
          <w:sz w:val="22"/>
          <w:szCs w:val="22"/>
        </w:rPr>
        <w:t xml:space="preserve">Bacillus </w:t>
      </w:r>
      <w:proofErr w:type="spellStart"/>
      <w:r w:rsidR="00273874">
        <w:rPr>
          <w:rFonts w:asciiTheme="minorHAnsi" w:hAnsiTheme="minorHAnsi" w:cstheme="minorHAnsi"/>
          <w:i/>
          <w:sz w:val="22"/>
          <w:szCs w:val="22"/>
        </w:rPr>
        <w:t>amyloliqueficans</w:t>
      </w:r>
      <w:proofErr w:type="spellEnd"/>
      <w:r w:rsidR="00273874">
        <w:rPr>
          <w:rFonts w:asciiTheme="minorHAnsi" w:hAnsiTheme="minorHAnsi" w:cstheme="minorHAnsi"/>
          <w:sz w:val="22"/>
          <w:szCs w:val="22"/>
        </w:rPr>
        <w:t xml:space="preserve"> is going to be the same genetically and physiologically</w:t>
      </w:r>
      <w:r w:rsidR="00640592">
        <w:rPr>
          <w:rFonts w:asciiTheme="minorHAnsi" w:hAnsiTheme="minorHAnsi" w:cstheme="minorHAnsi"/>
          <w:sz w:val="22"/>
          <w:szCs w:val="22"/>
        </w:rPr>
        <w:t>. This means</w:t>
      </w:r>
      <w:r w:rsidR="00273874">
        <w:rPr>
          <w:rFonts w:asciiTheme="minorHAnsi" w:hAnsiTheme="minorHAnsi" w:cstheme="minorHAnsi"/>
          <w:sz w:val="22"/>
          <w:szCs w:val="22"/>
        </w:rPr>
        <w:t xml:space="preserve"> that this bacterial species is going to change its genes and its appearance to maximize chance of survival and ability to thrive</w:t>
      </w:r>
      <w:r w:rsidR="00937F84">
        <w:rPr>
          <w:rFonts w:asciiTheme="minorHAnsi" w:hAnsiTheme="minorHAnsi" w:cstheme="minorHAnsi"/>
          <w:sz w:val="22"/>
          <w:szCs w:val="22"/>
        </w:rPr>
        <w:t>, and can depend on what environment the sample is from too</w:t>
      </w:r>
      <w:r w:rsidR="00273874">
        <w:rPr>
          <w:rFonts w:asciiTheme="minorHAnsi" w:hAnsiTheme="minorHAnsi" w:cstheme="minorHAnsi"/>
          <w:sz w:val="22"/>
          <w:szCs w:val="22"/>
        </w:rPr>
        <w:t xml:space="preserve">. </w:t>
      </w:r>
      <w:r w:rsidR="00851EFE">
        <w:rPr>
          <w:rFonts w:asciiTheme="minorHAnsi" w:hAnsiTheme="minorHAnsi" w:cstheme="minorHAnsi"/>
          <w:sz w:val="22"/>
          <w:szCs w:val="22"/>
        </w:rPr>
        <w:t xml:space="preserve">Also, the differences between other researchers’ results and the results found here could be potentially due to contamination at some point from another microbe. There were other microbes being tested on the same time that this organism was being examined and the other microbes could have travelled through air and got into whatever medium was being used on this isolate. </w:t>
      </w:r>
      <w:r w:rsidR="00851EFE">
        <w:rPr>
          <w:rFonts w:asciiTheme="minorHAnsi" w:hAnsiTheme="minorHAnsi" w:cstheme="minorHAnsi"/>
          <w:sz w:val="22"/>
          <w:szCs w:val="22"/>
        </w:rPr>
        <w:lastRenderedPageBreak/>
        <w:t>However, some tests may have sat too long before the results were obtained due to time conflicts, so that could have effected how the results turned out too.</w:t>
      </w:r>
      <w:r>
        <w:rPr>
          <w:rFonts w:asciiTheme="minorHAnsi" w:hAnsiTheme="minorHAnsi" w:cstheme="minorHAnsi"/>
          <w:sz w:val="22"/>
          <w:szCs w:val="22"/>
        </w:rPr>
        <w:t xml:space="preserve"> Despite the mismatch in results, there was high genetic cer</w:t>
      </w:r>
      <w:r w:rsidR="003F3F76">
        <w:rPr>
          <w:rFonts w:asciiTheme="minorHAnsi" w:hAnsiTheme="minorHAnsi" w:cstheme="minorHAnsi"/>
          <w:sz w:val="22"/>
          <w:szCs w:val="22"/>
        </w:rPr>
        <w:t xml:space="preserve">tainty mentioned in the results, the morphology and appearance matched, and there were some other physiological tests that had matching results such as the fluid </w:t>
      </w:r>
      <w:proofErr w:type="spellStart"/>
      <w:r w:rsidR="003F3F76">
        <w:rPr>
          <w:rFonts w:asciiTheme="minorHAnsi" w:hAnsiTheme="minorHAnsi" w:cstheme="minorHAnsi"/>
          <w:sz w:val="22"/>
          <w:szCs w:val="22"/>
        </w:rPr>
        <w:t>thioglycollate</w:t>
      </w:r>
      <w:proofErr w:type="spellEnd"/>
      <w:r w:rsidR="003F3F76">
        <w:rPr>
          <w:rFonts w:asciiTheme="minorHAnsi" w:hAnsiTheme="minorHAnsi" w:cstheme="minorHAnsi"/>
          <w:sz w:val="22"/>
          <w:szCs w:val="22"/>
        </w:rPr>
        <w:t xml:space="preserve"> test. The positives found in this experiment provides a lot of confidence as to what the isolate’s identity is because of how well each test matched for the tests with matching results.</w:t>
      </w:r>
    </w:p>
    <w:p w:rsidR="00851EFE" w:rsidRPr="007E00BA" w:rsidRDefault="00851EFE" w:rsidP="00851EFE">
      <w:pPr>
        <w:spacing w:line="480" w:lineRule="auto"/>
        <w:ind w:firstLine="720"/>
        <w:rPr>
          <w:rFonts w:asciiTheme="minorHAnsi" w:hAnsiTheme="minorHAnsi" w:cstheme="minorHAnsi"/>
          <w:b/>
          <w:sz w:val="22"/>
          <w:szCs w:val="22"/>
        </w:rPr>
      </w:pPr>
      <w:r>
        <w:rPr>
          <w:rFonts w:asciiTheme="minorHAnsi" w:hAnsiTheme="minorHAnsi" w:cstheme="minorHAnsi"/>
          <w:sz w:val="22"/>
          <w:szCs w:val="22"/>
        </w:rPr>
        <w:t xml:space="preserve">As mentioned in the results, the second plate for the antibiotic susceptibility test showed no growth (Figure 8). The lack of growth could have occurred because the sample of </w:t>
      </w:r>
      <w:r>
        <w:rPr>
          <w:rFonts w:asciiTheme="minorHAnsi" w:hAnsiTheme="minorHAnsi" w:cstheme="minorHAnsi"/>
          <w:i/>
          <w:sz w:val="22"/>
          <w:szCs w:val="22"/>
        </w:rPr>
        <w:t xml:space="preserve">Bacillus </w:t>
      </w:r>
      <w:proofErr w:type="spellStart"/>
      <w:r>
        <w:rPr>
          <w:rFonts w:asciiTheme="minorHAnsi" w:hAnsiTheme="minorHAnsi" w:cstheme="minorHAnsi"/>
          <w:i/>
          <w:sz w:val="22"/>
          <w:szCs w:val="22"/>
        </w:rPr>
        <w:t>amyloliqueficans</w:t>
      </w:r>
      <w:proofErr w:type="spellEnd"/>
      <w:r>
        <w:rPr>
          <w:rFonts w:asciiTheme="minorHAnsi" w:hAnsiTheme="minorHAnsi" w:cstheme="minorHAnsi"/>
          <w:sz w:val="22"/>
          <w:szCs w:val="22"/>
        </w:rPr>
        <w:t xml:space="preserve"> may not have had enough time to grow in the TSB tube, so there was not enough of the sample to successfully grow on the plate. This indicated that this particular sample of </w:t>
      </w:r>
      <w:r>
        <w:rPr>
          <w:rFonts w:asciiTheme="minorHAnsi" w:hAnsiTheme="minorHAnsi" w:cstheme="minorHAnsi"/>
          <w:i/>
          <w:sz w:val="22"/>
          <w:szCs w:val="22"/>
        </w:rPr>
        <w:t xml:space="preserve">Bacillus </w:t>
      </w:r>
      <w:proofErr w:type="spellStart"/>
      <w:r>
        <w:rPr>
          <w:rFonts w:asciiTheme="minorHAnsi" w:hAnsiTheme="minorHAnsi" w:cstheme="minorHAnsi"/>
          <w:i/>
          <w:sz w:val="22"/>
          <w:szCs w:val="22"/>
        </w:rPr>
        <w:t>amyloliqueficans</w:t>
      </w:r>
      <w:proofErr w:type="spellEnd"/>
      <w:r>
        <w:rPr>
          <w:rFonts w:asciiTheme="minorHAnsi" w:hAnsiTheme="minorHAnsi" w:cstheme="minorHAnsi"/>
          <w:sz w:val="22"/>
          <w:szCs w:val="22"/>
        </w:rPr>
        <w:t xml:space="preserve"> needed a lot of time to grow to ensure strong test results.</w:t>
      </w:r>
      <w:r w:rsidR="007E00BA">
        <w:rPr>
          <w:rFonts w:asciiTheme="minorHAnsi" w:hAnsiTheme="minorHAnsi" w:cstheme="minorHAnsi"/>
          <w:sz w:val="22"/>
          <w:szCs w:val="22"/>
        </w:rPr>
        <w:t xml:space="preserve"> </w:t>
      </w:r>
    </w:p>
    <w:p w:rsidR="00B966E6" w:rsidRPr="0033446D" w:rsidRDefault="00B966E6" w:rsidP="00851EFE">
      <w:pPr>
        <w:spacing w:line="480" w:lineRule="auto"/>
        <w:ind w:firstLine="720"/>
        <w:rPr>
          <w:rFonts w:asciiTheme="minorHAnsi" w:hAnsiTheme="minorHAnsi" w:cstheme="minorHAnsi"/>
          <w:sz w:val="22"/>
          <w:szCs w:val="22"/>
        </w:rPr>
      </w:pPr>
      <w:r>
        <w:rPr>
          <w:rFonts w:asciiTheme="minorHAnsi" w:hAnsiTheme="minorHAnsi" w:cstheme="minorHAnsi"/>
          <w:i/>
          <w:sz w:val="22"/>
          <w:szCs w:val="22"/>
        </w:rPr>
        <w:t xml:space="preserve">Bacillus </w:t>
      </w:r>
      <w:proofErr w:type="spellStart"/>
      <w:r>
        <w:rPr>
          <w:rFonts w:asciiTheme="minorHAnsi" w:hAnsiTheme="minorHAnsi" w:cstheme="minorHAnsi"/>
          <w:i/>
          <w:sz w:val="22"/>
          <w:szCs w:val="22"/>
        </w:rPr>
        <w:t>amyloliqueficans</w:t>
      </w:r>
      <w:proofErr w:type="spellEnd"/>
      <w:r>
        <w:rPr>
          <w:rFonts w:asciiTheme="minorHAnsi" w:hAnsiTheme="minorHAnsi" w:cstheme="minorHAnsi"/>
          <w:i/>
          <w:sz w:val="22"/>
          <w:szCs w:val="22"/>
        </w:rPr>
        <w:t xml:space="preserve"> </w:t>
      </w:r>
      <w:r>
        <w:rPr>
          <w:rFonts w:asciiTheme="minorHAnsi" w:hAnsiTheme="minorHAnsi" w:cstheme="minorHAnsi"/>
          <w:sz w:val="22"/>
          <w:szCs w:val="22"/>
        </w:rPr>
        <w:t xml:space="preserve">is usually found in a certain type of environment. The particular </w:t>
      </w:r>
      <w:r>
        <w:rPr>
          <w:rFonts w:asciiTheme="minorHAnsi" w:hAnsiTheme="minorHAnsi" w:cstheme="minorHAnsi"/>
          <w:i/>
          <w:sz w:val="22"/>
          <w:szCs w:val="22"/>
        </w:rPr>
        <w:t>Bacillus</w:t>
      </w:r>
      <w:r>
        <w:rPr>
          <w:rFonts w:asciiTheme="minorHAnsi" w:hAnsiTheme="minorHAnsi" w:cstheme="minorHAnsi"/>
          <w:sz w:val="22"/>
          <w:szCs w:val="22"/>
        </w:rPr>
        <w:t xml:space="preserve"> species if typically found in soil and aquatic environments to name a couple (Zhang et al., 2016). However, this bacterial species is associated with helping plants grow, as mentioned previously, because this bacterium provides antibiotic protection (Zhang et al., 2016).</w:t>
      </w:r>
      <w:r w:rsidR="0033446D">
        <w:rPr>
          <w:rFonts w:asciiTheme="minorHAnsi" w:hAnsiTheme="minorHAnsi" w:cstheme="minorHAnsi"/>
          <w:sz w:val="22"/>
          <w:szCs w:val="22"/>
        </w:rPr>
        <w:t xml:space="preserve"> The sink must have carried the appropriate growing temperature and pH, as well as a suitable surface to promote </w:t>
      </w:r>
      <w:r w:rsidR="0033446D">
        <w:rPr>
          <w:rFonts w:asciiTheme="minorHAnsi" w:hAnsiTheme="minorHAnsi" w:cstheme="minorHAnsi"/>
          <w:i/>
          <w:sz w:val="22"/>
          <w:szCs w:val="22"/>
        </w:rPr>
        <w:t xml:space="preserve">Bacillus </w:t>
      </w:r>
      <w:proofErr w:type="spellStart"/>
      <w:r w:rsidR="0033446D">
        <w:rPr>
          <w:rFonts w:asciiTheme="minorHAnsi" w:hAnsiTheme="minorHAnsi" w:cstheme="minorHAnsi"/>
          <w:i/>
          <w:sz w:val="22"/>
          <w:szCs w:val="22"/>
        </w:rPr>
        <w:t>amyloliqueficans</w:t>
      </w:r>
      <w:proofErr w:type="spellEnd"/>
      <w:r w:rsidR="0033446D">
        <w:rPr>
          <w:rFonts w:asciiTheme="minorHAnsi" w:hAnsiTheme="minorHAnsi" w:cstheme="minorHAnsi"/>
          <w:i/>
          <w:sz w:val="22"/>
          <w:szCs w:val="22"/>
        </w:rPr>
        <w:t xml:space="preserve"> </w:t>
      </w:r>
      <w:r w:rsidR="0033446D">
        <w:rPr>
          <w:rFonts w:asciiTheme="minorHAnsi" w:hAnsiTheme="minorHAnsi" w:cstheme="minorHAnsi"/>
          <w:sz w:val="22"/>
          <w:szCs w:val="22"/>
        </w:rPr>
        <w:t xml:space="preserve">growth (Monteiro et al., 2016). This, and all of the tests that were described previously, shows that </w:t>
      </w:r>
      <w:r w:rsidR="0033446D">
        <w:rPr>
          <w:rFonts w:asciiTheme="minorHAnsi" w:hAnsiTheme="minorHAnsi" w:cstheme="minorHAnsi"/>
          <w:i/>
          <w:sz w:val="22"/>
          <w:szCs w:val="22"/>
        </w:rPr>
        <w:t xml:space="preserve">B. </w:t>
      </w:r>
      <w:proofErr w:type="spellStart"/>
      <w:r w:rsidR="0033446D">
        <w:rPr>
          <w:rFonts w:asciiTheme="minorHAnsi" w:hAnsiTheme="minorHAnsi" w:cstheme="minorHAnsi"/>
          <w:i/>
          <w:sz w:val="22"/>
          <w:szCs w:val="22"/>
        </w:rPr>
        <w:t>amyloliqueficans</w:t>
      </w:r>
      <w:proofErr w:type="spellEnd"/>
      <w:r w:rsidR="0033446D">
        <w:rPr>
          <w:rFonts w:asciiTheme="minorHAnsi" w:hAnsiTheme="minorHAnsi" w:cstheme="minorHAnsi"/>
          <w:sz w:val="22"/>
          <w:szCs w:val="22"/>
        </w:rPr>
        <w:t xml:space="preserve"> can inhabit another type of environment besides soil.</w:t>
      </w:r>
    </w:p>
    <w:p w:rsidR="00A76C18" w:rsidRPr="00A76C18" w:rsidRDefault="00A76C18" w:rsidP="00851EFE">
      <w:pPr>
        <w:spacing w:line="480" w:lineRule="auto"/>
        <w:ind w:firstLine="720"/>
        <w:rPr>
          <w:rFonts w:asciiTheme="minorHAnsi" w:hAnsiTheme="minorHAnsi" w:cstheme="minorHAnsi"/>
          <w:b/>
          <w:sz w:val="22"/>
          <w:szCs w:val="22"/>
        </w:rPr>
      </w:pPr>
    </w:p>
    <w:p w:rsidR="00273874" w:rsidRDefault="00273874" w:rsidP="00273874"/>
    <w:p w:rsidR="008F76C3" w:rsidRDefault="00273874" w:rsidP="00273874">
      <w:pPr>
        <w:rPr>
          <w:rFonts w:asciiTheme="minorHAnsi" w:hAnsiTheme="minorHAnsi" w:cstheme="minorHAnsi"/>
          <w:sz w:val="22"/>
          <w:szCs w:val="22"/>
        </w:rPr>
      </w:pPr>
      <w:r>
        <w:rPr>
          <w:rFonts w:asciiTheme="minorHAnsi" w:hAnsiTheme="minorHAnsi" w:cstheme="minorHAnsi"/>
          <w:sz w:val="22"/>
          <w:szCs w:val="22"/>
        </w:rPr>
        <w:br w:type="page"/>
      </w:r>
    </w:p>
    <w:p w:rsidR="008F76C3" w:rsidRDefault="008F76C3" w:rsidP="008F76C3">
      <w:pPr>
        <w:jc w:val="center"/>
        <w:rPr>
          <w:rFonts w:asciiTheme="minorHAnsi" w:hAnsiTheme="minorHAnsi" w:cstheme="minorHAnsi"/>
          <w:b/>
          <w:sz w:val="22"/>
          <w:szCs w:val="22"/>
        </w:rPr>
      </w:pPr>
      <w:r>
        <w:rPr>
          <w:rFonts w:asciiTheme="minorHAnsi" w:hAnsiTheme="minorHAnsi" w:cstheme="minorHAnsi"/>
          <w:b/>
          <w:sz w:val="22"/>
          <w:szCs w:val="22"/>
        </w:rPr>
        <w:lastRenderedPageBreak/>
        <w:t>Tables and Figures</w:t>
      </w:r>
    </w:p>
    <w:p w:rsidR="008F76C3" w:rsidRPr="008F76C3" w:rsidRDefault="008F76C3" w:rsidP="002E08D7">
      <w:pPr>
        <w:jc w:val="center"/>
        <w:rPr>
          <w:rFonts w:asciiTheme="minorHAnsi" w:hAnsiTheme="minorHAnsi" w:cstheme="minorHAnsi"/>
          <w:sz w:val="22"/>
          <w:szCs w:val="22"/>
        </w:rPr>
      </w:pPr>
      <w:r w:rsidRPr="008F76C3">
        <w:rPr>
          <w:rFonts w:asciiTheme="minorHAnsi" w:hAnsiTheme="minorHAnsi" w:cstheme="minorHAnsi"/>
          <w:noProof/>
          <w:sz w:val="22"/>
          <w:szCs w:val="22"/>
        </w:rPr>
        <w:drawing>
          <wp:inline distT="0" distB="0" distL="0" distR="0" wp14:anchorId="1368B68D" wp14:editId="33300D4D">
            <wp:extent cx="2362200" cy="1758133"/>
            <wp:effectExtent l="0" t="0" r="0" b="0"/>
            <wp:docPr id="1" name="Picture 1" descr="C:\Users\Torie\AppData\Local\Microsoft\Windows\INetCacheContent.Word\IMG_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ie\AppData\Local\Microsoft\Windows\INetCacheContent.Word\IMG_12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476" cy="1765037"/>
                    </a:xfrm>
                    <a:prstGeom prst="rect">
                      <a:avLst/>
                    </a:prstGeom>
                    <a:noFill/>
                    <a:ln>
                      <a:noFill/>
                    </a:ln>
                  </pic:spPr>
                </pic:pic>
              </a:graphicData>
            </a:graphic>
          </wp:inline>
        </w:drawing>
      </w:r>
      <w:r w:rsidRPr="008F76C3">
        <w:rPr>
          <w:rFonts w:asciiTheme="minorHAnsi" w:hAnsiTheme="minorHAnsi" w:cstheme="minorHAnsi"/>
          <w:noProof/>
          <w:sz w:val="22"/>
          <w:szCs w:val="22"/>
        </w:rPr>
        <w:drawing>
          <wp:inline distT="0" distB="0" distL="0" distR="0" wp14:anchorId="77B681EC" wp14:editId="2FA32FEC">
            <wp:extent cx="2324100" cy="1759016"/>
            <wp:effectExtent l="0" t="0" r="0" b="0"/>
            <wp:docPr id="2" name="Picture 2" descr="C:\Users\Torie\AppData\Local\Microsoft\Windows\INetCacheContent.Word\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rie\AppData\Local\Microsoft\Windows\INetCacheContent.Word\IMG_12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1523" cy="1772202"/>
                    </a:xfrm>
                    <a:prstGeom prst="rect">
                      <a:avLst/>
                    </a:prstGeom>
                    <a:noFill/>
                    <a:ln>
                      <a:noFill/>
                    </a:ln>
                  </pic:spPr>
                </pic:pic>
              </a:graphicData>
            </a:graphic>
          </wp:inline>
        </w:drawing>
      </w:r>
    </w:p>
    <w:p w:rsidR="008F76C3" w:rsidRPr="00A775C5" w:rsidRDefault="008F76C3" w:rsidP="008F76C3">
      <w:pPr>
        <w:pStyle w:val="Caption"/>
        <w:rPr>
          <w:rFonts w:asciiTheme="minorHAnsi" w:hAnsiTheme="minorHAnsi" w:cstheme="minorHAnsi"/>
          <w:i w:val="0"/>
          <w:sz w:val="20"/>
          <w:szCs w:val="20"/>
        </w:rPr>
      </w:pPr>
      <w:r w:rsidRPr="00A775C5">
        <w:rPr>
          <w:rFonts w:asciiTheme="minorHAnsi" w:hAnsiTheme="minorHAnsi" w:cstheme="minorHAnsi"/>
          <w:i w:val="0"/>
          <w:sz w:val="20"/>
          <w:szCs w:val="20"/>
        </w:rPr>
        <w:t xml:space="preserve">Figure </w:t>
      </w:r>
      <w:r w:rsidRPr="00A775C5">
        <w:rPr>
          <w:rFonts w:asciiTheme="minorHAnsi" w:hAnsiTheme="minorHAnsi" w:cstheme="minorHAnsi"/>
          <w:i w:val="0"/>
          <w:sz w:val="20"/>
          <w:szCs w:val="20"/>
        </w:rPr>
        <w:fldChar w:fldCharType="begin"/>
      </w:r>
      <w:r w:rsidRPr="00A775C5">
        <w:rPr>
          <w:rFonts w:asciiTheme="minorHAnsi" w:hAnsiTheme="minorHAnsi" w:cstheme="minorHAnsi"/>
          <w:i w:val="0"/>
          <w:sz w:val="20"/>
          <w:szCs w:val="20"/>
        </w:rPr>
        <w:instrText xml:space="preserve"> SEQ Figure \* ARABIC </w:instrText>
      </w:r>
      <w:r w:rsidRPr="00A775C5">
        <w:rPr>
          <w:rFonts w:asciiTheme="minorHAnsi" w:hAnsiTheme="minorHAnsi" w:cstheme="minorHAnsi"/>
          <w:i w:val="0"/>
          <w:sz w:val="20"/>
          <w:szCs w:val="20"/>
        </w:rPr>
        <w:fldChar w:fldCharType="separate"/>
      </w:r>
      <w:r w:rsidR="00FC6CF6">
        <w:rPr>
          <w:rFonts w:asciiTheme="minorHAnsi" w:hAnsiTheme="minorHAnsi" w:cstheme="minorHAnsi"/>
          <w:i w:val="0"/>
          <w:noProof/>
          <w:sz w:val="20"/>
          <w:szCs w:val="20"/>
        </w:rPr>
        <w:t>1</w:t>
      </w:r>
      <w:r w:rsidRPr="00A775C5">
        <w:rPr>
          <w:rFonts w:asciiTheme="minorHAnsi" w:hAnsiTheme="minorHAnsi" w:cstheme="minorHAnsi"/>
          <w:i w:val="0"/>
          <w:sz w:val="20"/>
          <w:szCs w:val="20"/>
        </w:rPr>
        <w:fldChar w:fldCharType="end"/>
      </w:r>
      <w:r w:rsidRPr="00A775C5">
        <w:rPr>
          <w:rFonts w:asciiTheme="minorHAnsi" w:hAnsiTheme="minorHAnsi" w:cstheme="minorHAnsi"/>
          <w:i w:val="0"/>
          <w:sz w:val="20"/>
          <w:szCs w:val="20"/>
        </w:rPr>
        <w:t>: The picture on the left is after approximately 2 days after swabbing the TSA plate. The picture on the right is growth after approximately one week.</w:t>
      </w:r>
    </w:p>
    <w:p w:rsidR="00A775C5" w:rsidRDefault="00A775C5" w:rsidP="00A775C5">
      <w:pPr>
        <w:keepNext/>
        <w:spacing w:line="480" w:lineRule="auto"/>
        <w:jc w:val="center"/>
      </w:pPr>
      <w:r>
        <w:rPr>
          <w:noProof/>
        </w:rPr>
        <w:drawing>
          <wp:inline distT="0" distB="0" distL="0" distR="0" wp14:anchorId="0EB5841A" wp14:editId="64998B32">
            <wp:extent cx="2247900" cy="1685925"/>
            <wp:effectExtent l="0" t="0" r="0" b="9525"/>
            <wp:docPr id="3" name="Picture 3" descr="C:\Users\Torie\AppData\Local\Microsoft\Windows\INetCacheContent.Word\IMG_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rie\AppData\Local\Microsoft\Windows\INetCacheContent.Word\IMG_13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3396" cy="1690047"/>
                    </a:xfrm>
                    <a:prstGeom prst="rect">
                      <a:avLst/>
                    </a:prstGeom>
                    <a:noFill/>
                    <a:ln>
                      <a:noFill/>
                    </a:ln>
                  </pic:spPr>
                </pic:pic>
              </a:graphicData>
            </a:graphic>
          </wp:inline>
        </w:drawing>
      </w:r>
    </w:p>
    <w:p w:rsidR="006F746C" w:rsidRDefault="00A775C5" w:rsidP="00A775C5">
      <w:pPr>
        <w:pStyle w:val="Caption"/>
        <w:jc w:val="center"/>
        <w:rPr>
          <w:rFonts w:asciiTheme="minorHAnsi" w:hAnsiTheme="minorHAnsi" w:cstheme="minorHAnsi"/>
          <w:i w:val="0"/>
          <w:sz w:val="20"/>
          <w:szCs w:val="20"/>
        </w:rPr>
      </w:pPr>
      <w:r w:rsidRPr="00A775C5">
        <w:rPr>
          <w:rFonts w:asciiTheme="minorHAnsi" w:hAnsiTheme="minorHAnsi" w:cstheme="minorHAnsi"/>
          <w:i w:val="0"/>
          <w:sz w:val="20"/>
          <w:szCs w:val="20"/>
        </w:rPr>
        <w:t xml:space="preserve">Figure </w:t>
      </w:r>
      <w:r w:rsidRPr="00A775C5">
        <w:rPr>
          <w:rFonts w:asciiTheme="minorHAnsi" w:hAnsiTheme="minorHAnsi" w:cstheme="minorHAnsi"/>
          <w:i w:val="0"/>
          <w:sz w:val="20"/>
          <w:szCs w:val="20"/>
        </w:rPr>
        <w:fldChar w:fldCharType="begin"/>
      </w:r>
      <w:r w:rsidRPr="00A775C5">
        <w:rPr>
          <w:rFonts w:asciiTheme="minorHAnsi" w:hAnsiTheme="minorHAnsi" w:cstheme="minorHAnsi"/>
          <w:i w:val="0"/>
          <w:sz w:val="20"/>
          <w:szCs w:val="20"/>
        </w:rPr>
        <w:instrText xml:space="preserve"> SEQ Figure \* ARABIC </w:instrText>
      </w:r>
      <w:r w:rsidRPr="00A775C5">
        <w:rPr>
          <w:rFonts w:asciiTheme="minorHAnsi" w:hAnsiTheme="minorHAnsi" w:cstheme="minorHAnsi"/>
          <w:i w:val="0"/>
          <w:sz w:val="20"/>
          <w:szCs w:val="20"/>
        </w:rPr>
        <w:fldChar w:fldCharType="separate"/>
      </w:r>
      <w:r w:rsidR="00FC6CF6">
        <w:rPr>
          <w:rFonts w:asciiTheme="minorHAnsi" w:hAnsiTheme="minorHAnsi" w:cstheme="minorHAnsi"/>
          <w:i w:val="0"/>
          <w:noProof/>
          <w:sz w:val="20"/>
          <w:szCs w:val="20"/>
        </w:rPr>
        <w:t>2</w:t>
      </w:r>
      <w:r w:rsidRPr="00A775C5">
        <w:rPr>
          <w:rFonts w:asciiTheme="minorHAnsi" w:hAnsiTheme="minorHAnsi" w:cstheme="minorHAnsi"/>
          <w:i w:val="0"/>
          <w:sz w:val="20"/>
          <w:szCs w:val="20"/>
        </w:rPr>
        <w:fldChar w:fldCharType="end"/>
      </w:r>
      <w:r w:rsidRPr="00A775C5">
        <w:rPr>
          <w:rFonts w:asciiTheme="minorHAnsi" w:hAnsiTheme="minorHAnsi" w:cstheme="minorHAnsi"/>
          <w:i w:val="0"/>
          <w:sz w:val="20"/>
          <w:szCs w:val="20"/>
        </w:rPr>
        <w:t>: Quadrant streak performed on the isolate to obtain a pure culture.</w:t>
      </w:r>
    </w:p>
    <w:p w:rsidR="00A775C5" w:rsidRDefault="00A775C5" w:rsidP="00A775C5">
      <w:pPr>
        <w:keepNext/>
        <w:jc w:val="center"/>
      </w:pPr>
      <w:r>
        <w:rPr>
          <w:noProof/>
        </w:rPr>
        <w:drawing>
          <wp:inline distT="0" distB="0" distL="0" distR="0" wp14:anchorId="757E6F5B" wp14:editId="0E82E781">
            <wp:extent cx="2828925" cy="2121694"/>
            <wp:effectExtent l="0" t="0" r="0" b="0"/>
            <wp:docPr id="4" name="Picture 4" descr="C:\Users\Torie\AppData\Local\Microsoft\Windows\INetCacheContent.Word\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rie\AppData\Local\Microsoft\Windows\INetCacheContent.Word\IMG_13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516" cy="2124387"/>
                    </a:xfrm>
                    <a:prstGeom prst="rect">
                      <a:avLst/>
                    </a:prstGeom>
                    <a:noFill/>
                    <a:ln>
                      <a:noFill/>
                    </a:ln>
                  </pic:spPr>
                </pic:pic>
              </a:graphicData>
            </a:graphic>
          </wp:inline>
        </w:drawing>
      </w:r>
    </w:p>
    <w:p w:rsidR="00A775C5" w:rsidRPr="00A775C5" w:rsidRDefault="00A775C5" w:rsidP="00A775C5">
      <w:pPr>
        <w:pStyle w:val="Caption"/>
        <w:jc w:val="center"/>
        <w:rPr>
          <w:rFonts w:asciiTheme="minorHAnsi" w:hAnsiTheme="minorHAnsi" w:cstheme="minorHAnsi"/>
          <w:i w:val="0"/>
          <w:sz w:val="20"/>
          <w:szCs w:val="20"/>
        </w:rPr>
      </w:pPr>
      <w:r w:rsidRPr="00A775C5">
        <w:rPr>
          <w:rFonts w:asciiTheme="minorHAnsi" w:hAnsiTheme="minorHAnsi" w:cstheme="minorHAnsi"/>
          <w:i w:val="0"/>
          <w:sz w:val="20"/>
          <w:szCs w:val="20"/>
        </w:rPr>
        <w:t xml:space="preserve">Figure </w:t>
      </w:r>
      <w:r w:rsidRPr="00A775C5">
        <w:rPr>
          <w:rFonts w:asciiTheme="minorHAnsi" w:hAnsiTheme="minorHAnsi" w:cstheme="minorHAnsi"/>
          <w:i w:val="0"/>
          <w:sz w:val="20"/>
          <w:szCs w:val="20"/>
        </w:rPr>
        <w:fldChar w:fldCharType="begin"/>
      </w:r>
      <w:r w:rsidRPr="00A775C5">
        <w:rPr>
          <w:rFonts w:asciiTheme="minorHAnsi" w:hAnsiTheme="minorHAnsi" w:cstheme="minorHAnsi"/>
          <w:i w:val="0"/>
          <w:sz w:val="20"/>
          <w:szCs w:val="20"/>
        </w:rPr>
        <w:instrText xml:space="preserve"> SEQ Figure \* ARABIC </w:instrText>
      </w:r>
      <w:r w:rsidRPr="00A775C5">
        <w:rPr>
          <w:rFonts w:asciiTheme="minorHAnsi" w:hAnsiTheme="minorHAnsi" w:cstheme="minorHAnsi"/>
          <w:i w:val="0"/>
          <w:sz w:val="20"/>
          <w:szCs w:val="20"/>
        </w:rPr>
        <w:fldChar w:fldCharType="separate"/>
      </w:r>
      <w:r w:rsidR="00FC6CF6">
        <w:rPr>
          <w:rFonts w:asciiTheme="minorHAnsi" w:hAnsiTheme="minorHAnsi" w:cstheme="minorHAnsi"/>
          <w:i w:val="0"/>
          <w:noProof/>
          <w:sz w:val="20"/>
          <w:szCs w:val="20"/>
        </w:rPr>
        <w:t>3</w:t>
      </w:r>
      <w:r w:rsidRPr="00A775C5">
        <w:rPr>
          <w:rFonts w:asciiTheme="minorHAnsi" w:hAnsiTheme="minorHAnsi" w:cstheme="minorHAnsi"/>
          <w:i w:val="0"/>
          <w:sz w:val="20"/>
          <w:szCs w:val="20"/>
        </w:rPr>
        <w:fldChar w:fldCharType="end"/>
      </w:r>
      <w:r w:rsidRPr="00A775C5">
        <w:rPr>
          <w:rFonts w:asciiTheme="minorHAnsi" w:hAnsiTheme="minorHAnsi" w:cstheme="minorHAnsi"/>
          <w:i w:val="0"/>
          <w:sz w:val="20"/>
          <w:szCs w:val="20"/>
        </w:rPr>
        <w:t xml:space="preserve">: </w:t>
      </w:r>
      <w:r w:rsidR="000F52D0">
        <w:rPr>
          <w:rFonts w:asciiTheme="minorHAnsi" w:hAnsiTheme="minorHAnsi" w:cstheme="minorHAnsi"/>
          <w:i w:val="0"/>
          <w:sz w:val="20"/>
          <w:szCs w:val="20"/>
        </w:rPr>
        <w:t>R</w:t>
      </w:r>
      <w:r w:rsidRPr="00A775C5">
        <w:rPr>
          <w:rFonts w:asciiTheme="minorHAnsi" w:hAnsiTheme="minorHAnsi" w:cstheme="minorHAnsi"/>
          <w:i w:val="0"/>
          <w:sz w:val="20"/>
          <w:szCs w:val="20"/>
        </w:rPr>
        <w:t>esults of the Gra</w:t>
      </w:r>
      <w:r w:rsidR="005C23CA">
        <w:rPr>
          <w:rFonts w:asciiTheme="minorHAnsi" w:hAnsiTheme="minorHAnsi" w:cstheme="minorHAnsi"/>
          <w:i w:val="0"/>
          <w:sz w:val="20"/>
          <w:szCs w:val="20"/>
        </w:rPr>
        <w:t>m stain, which is Gram variable observed under 100X magnification with a light microscope.</w:t>
      </w:r>
    </w:p>
    <w:p w:rsidR="001B2B71" w:rsidRDefault="001B2B71" w:rsidP="001B2B71">
      <w:pPr>
        <w:keepNext/>
        <w:spacing w:line="480" w:lineRule="auto"/>
        <w:jc w:val="center"/>
      </w:pPr>
      <w:r>
        <w:rPr>
          <w:noProof/>
        </w:rPr>
        <w:lastRenderedPageBreak/>
        <w:drawing>
          <wp:inline distT="0" distB="0" distL="0" distR="0" wp14:anchorId="0498D608" wp14:editId="7657AA86">
            <wp:extent cx="2204712" cy="19145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5998" cy="1915642"/>
                    </a:xfrm>
                    <a:prstGeom prst="rect">
                      <a:avLst/>
                    </a:prstGeom>
                    <a:noFill/>
                    <a:ln>
                      <a:noFill/>
                    </a:ln>
                  </pic:spPr>
                </pic:pic>
              </a:graphicData>
            </a:graphic>
          </wp:inline>
        </w:drawing>
      </w:r>
    </w:p>
    <w:p w:rsidR="006F746C" w:rsidRDefault="001B2B71" w:rsidP="001B2B71">
      <w:pPr>
        <w:pStyle w:val="Caption"/>
        <w:jc w:val="center"/>
        <w:rPr>
          <w:rFonts w:asciiTheme="minorHAnsi" w:hAnsiTheme="minorHAnsi" w:cstheme="minorHAnsi"/>
          <w:i w:val="0"/>
          <w:sz w:val="20"/>
          <w:szCs w:val="20"/>
        </w:rPr>
      </w:pPr>
      <w:r w:rsidRPr="001B2B71">
        <w:rPr>
          <w:rFonts w:asciiTheme="minorHAnsi" w:hAnsiTheme="minorHAnsi" w:cstheme="minorHAnsi"/>
          <w:i w:val="0"/>
          <w:sz w:val="20"/>
          <w:szCs w:val="20"/>
        </w:rPr>
        <w:t xml:space="preserve">Figure </w:t>
      </w:r>
      <w:r w:rsidRPr="001B2B71">
        <w:rPr>
          <w:rFonts w:asciiTheme="minorHAnsi" w:hAnsiTheme="minorHAnsi" w:cstheme="minorHAnsi"/>
          <w:i w:val="0"/>
          <w:sz w:val="20"/>
          <w:szCs w:val="20"/>
        </w:rPr>
        <w:fldChar w:fldCharType="begin"/>
      </w:r>
      <w:r w:rsidRPr="001B2B71">
        <w:rPr>
          <w:rFonts w:asciiTheme="minorHAnsi" w:hAnsiTheme="minorHAnsi" w:cstheme="minorHAnsi"/>
          <w:i w:val="0"/>
          <w:sz w:val="20"/>
          <w:szCs w:val="20"/>
        </w:rPr>
        <w:instrText xml:space="preserve"> SEQ Figure \* ARABIC </w:instrText>
      </w:r>
      <w:r w:rsidRPr="001B2B71">
        <w:rPr>
          <w:rFonts w:asciiTheme="minorHAnsi" w:hAnsiTheme="minorHAnsi" w:cstheme="minorHAnsi"/>
          <w:i w:val="0"/>
          <w:sz w:val="20"/>
          <w:szCs w:val="20"/>
        </w:rPr>
        <w:fldChar w:fldCharType="separate"/>
      </w:r>
      <w:r w:rsidR="00FC6CF6">
        <w:rPr>
          <w:rFonts w:asciiTheme="minorHAnsi" w:hAnsiTheme="minorHAnsi" w:cstheme="minorHAnsi"/>
          <w:i w:val="0"/>
          <w:noProof/>
          <w:sz w:val="20"/>
          <w:szCs w:val="20"/>
        </w:rPr>
        <w:t>4</w:t>
      </w:r>
      <w:r w:rsidRPr="001B2B71">
        <w:rPr>
          <w:rFonts w:asciiTheme="minorHAnsi" w:hAnsiTheme="minorHAnsi" w:cstheme="minorHAnsi"/>
          <w:i w:val="0"/>
          <w:sz w:val="20"/>
          <w:szCs w:val="20"/>
        </w:rPr>
        <w:fldChar w:fldCharType="end"/>
      </w:r>
      <w:r w:rsidRPr="001B2B71">
        <w:rPr>
          <w:rFonts w:asciiTheme="minorHAnsi" w:hAnsiTheme="minorHAnsi" w:cstheme="minorHAnsi"/>
          <w:i w:val="0"/>
          <w:sz w:val="20"/>
          <w:szCs w:val="20"/>
        </w:rPr>
        <w:t xml:space="preserve">: </w:t>
      </w:r>
      <w:r w:rsidR="000F52D0">
        <w:rPr>
          <w:rFonts w:asciiTheme="minorHAnsi" w:hAnsiTheme="minorHAnsi" w:cstheme="minorHAnsi"/>
          <w:i w:val="0"/>
          <w:sz w:val="20"/>
          <w:szCs w:val="20"/>
        </w:rPr>
        <w:t>R</w:t>
      </w:r>
      <w:r w:rsidRPr="001B2B71">
        <w:rPr>
          <w:rFonts w:asciiTheme="minorHAnsi" w:hAnsiTheme="minorHAnsi" w:cstheme="minorHAnsi"/>
          <w:i w:val="0"/>
          <w:sz w:val="20"/>
          <w:szCs w:val="20"/>
        </w:rPr>
        <w:t>es</w:t>
      </w:r>
      <w:r w:rsidR="00375980">
        <w:rPr>
          <w:rFonts w:asciiTheme="minorHAnsi" w:hAnsiTheme="minorHAnsi" w:cstheme="minorHAnsi"/>
          <w:i w:val="0"/>
          <w:sz w:val="20"/>
          <w:szCs w:val="20"/>
        </w:rPr>
        <w:t>ults from the o</w:t>
      </w:r>
      <w:r w:rsidRPr="001B2B71">
        <w:rPr>
          <w:rFonts w:asciiTheme="minorHAnsi" w:hAnsiTheme="minorHAnsi" w:cstheme="minorHAnsi"/>
          <w:i w:val="0"/>
          <w:sz w:val="20"/>
          <w:szCs w:val="20"/>
        </w:rPr>
        <w:t>xidase test. The small purple spot on the test strip indicates a positive result.</w:t>
      </w:r>
    </w:p>
    <w:p w:rsidR="002E08D7" w:rsidRDefault="002E08D7" w:rsidP="002E08D7">
      <w:pPr>
        <w:jc w:val="center"/>
        <w:rPr>
          <w:noProof/>
        </w:rPr>
      </w:pPr>
    </w:p>
    <w:p w:rsidR="002E08D7" w:rsidRDefault="002E08D7" w:rsidP="002E08D7">
      <w:pPr>
        <w:keepNext/>
        <w:jc w:val="center"/>
      </w:pPr>
      <w:r>
        <w:rPr>
          <w:noProof/>
        </w:rPr>
        <w:drawing>
          <wp:inline distT="0" distB="0" distL="0" distR="0" wp14:anchorId="09189CE1" wp14:editId="1047096E">
            <wp:extent cx="1704975" cy="4467225"/>
            <wp:effectExtent l="9525" t="0" r="0" b="0"/>
            <wp:docPr id="7" name="Picture 7" descr="C:\Users\Torie\AppData\Local\Microsoft\Windows\INetCacheContent.Word\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rie\AppData\Local\Microsoft\Windows\INetCacheContent.Word\IMG_136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532" t="-1" r="38782" b="-213"/>
                    <a:stretch/>
                  </pic:blipFill>
                  <pic:spPr bwMode="auto">
                    <a:xfrm rot="5400000">
                      <a:off x="0" y="0"/>
                      <a:ext cx="1704975" cy="4467225"/>
                    </a:xfrm>
                    <a:prstGeom prst="rect">
                      <a:avLst/>
                    </a:prstGeom>
                    <a:noFill/>
                    <a:ln>
                      <a:noFill/>
                    </a:ln>
                    <a:extLst>
                      <a:ext uri="{53640926-AAD7-44D8-BBD7-CCE9431645EC}">
                        <a14:shadowObscured xmlns:a14="http://schemas.microsoft.com/office/drawing/2010/main"/>
                      </a:ext>
                    </a:extLst>
                  </pic:spPr>
                </pic:pic>
              </a:graphicData>
            </a:graphic>
          </wp:inline>
        </w:drawing>
      </w:r>
    </w:p>
    <w:p w:rsidR="002E08D7" w:rsidRDefault="002E08D7" w:rsidP="002E08D7">
      <w:pPr>
        <w:pStyle w:val="Caption"/>
        <w:jc w:val="center"/>
        <w:rPr>
          <w:rFonts w:asciiTheme="minorHAnsi" w:hAnsiTheme="minorHAnsi" w:cstheme="minorHAnsi"/>
          <w:i w:val="0"/>
          <w:noProof/>
          <w:sz w:val="20"/>
          <w:szCs w:val="20"/>
        </w:rPr>
      </w:pPr>
      <w:r w:rsidRPr="002E08D7">
        <w:rPr>
          <w:rFonts w:asciiTheme="minorHAnsi" w:hAnsiTheme="minorHAnsi" w:cstheme="minorHAnsi"/>
          <w:i w:val="0"/>
          <w:sz w:val="20"/>
          <w:szCs w:val="20"/>
        </w:rPr>
        <w:t xml:space="preserve">Figure </w:t>
      </w:r>
      <w:r w:rsidRPr="002E08D7">
        <w:rPr>
          <w:rFonts w:asciiTheme="minorHAnsi" w:hAnsiTheme="minorHAnsi" w:cstheme="minorHAnsi"/>
          <w:i w:val="0"/>
          <w:sz w:val="20"/>
          <w:szCs w:val="20"/>
        </w:rPr>
        <w:fldChar w:fldCharType="begin"/>
      </w:r>
      <w:r w:rsidRPr="002E08D7">
        <w:rPr>
          <w:rFonts w:asciiTheme="minorHAnsi" w:hAnsiTheme="minorHAnsi" w:cstheme="minorHAnsi"/>
          <w:i w:val="0"/>
          <w:sz w:val="20"/>
          <w:szCs w:val="20"/>
        </w:rPr>
        <w:instrText xml:space="preserve"> SEQ Figure \* ARABIC </w:instrText>
      </w:r>
      <w:r w:rsidRPr="002E08D7">
        <w:rPr>
          <w:rFonts w:asciiTheme="minorHAnsi" w:hAnsiTheme="minorHAnsi" w:cstheme="minorHAnsi"/>
          <w:i w:val="0"/>
          <w:sz w:val="20"/>
          <w:szCs w:val="20"/>
        </w:rPr>
        <w:fldChar w:fldCharType="separate"/>
      </w:r>
      <w:r w:rsidR="00FC6CF6">
        <w:rPr>
          <w:rFonts w:asciiTheme="minorHAnsi" w:hAnsiTheme="minorHAnsi" w:cstheme="minorHAnsi"/>
          <w:i w:val="0"/>
          <w:noProof/>
          <w:sz w:val="20"/>
          <w:szCs w:val="20"/>
        </w:rPr>
        <w:t>5</w:t>
      </w:r>
      <w:r w:rsidRPr="002E08D7">
        <w:rPr>
          <w:rFonts w:asciiTheme="minorHAnsi" w:hAnsiTheme="minorHAnsi" w:cstheme="minorHAnsi"/>
          <w:i w:val="0"/>
          <w:sz w:val="20"/>
          <w:szCs w:val="20"/>
        </w:rPr>
        <w:fldChar w:fldCharType="end"/>
      </w:r>
      <w:r w:rsidRPr="002E08D7">
        <w:rPr>
          <w:rFonts w:asciiTheme="minorHAnsi" w:hAnsiTheme="minorHAnsi" w:cstheme="minorHAnsi"/>
          <w:i w:val="0"/>
          <w:sz w:val="20"/>
          <w:szCs w:val="20"/>
        </w:rPr>
        <w:t xml:space="preserve">: There are </w:t>
      </w:r>
      <w:r w:rsidRPr="002E08D7">
        <w:rPr>
          <w:rFonts w:asciiTheme="minorHAnsi" w:hAnsiTheme="minorHAnsi" w:cstheme="minorHAnsi"/>
          <w:b/>
          <w:i w:val="0"/>
          <w:sz w:val="20"/>
          <w:szCs w:val="20"/>
        </w:rPr>
        <w:t>insert number of positive tests</w:t>
      </w:r>
      <w:r w:rsidRPr="002E08D7">
        <w:rPr>
          <w:rFonts w:asciiTheme="minorHAnsi" w:hAnsiTheme="minorHAnsi" w:cstheme="minorHAnsi"/>
          <w:i w:val="0"/>
          <w:sz w:val="20"/>
          <w:szCs w:val="20"/>
        </w:rPr>
        <w:t xml:space="preserve"> </w:t>
      </w:r>
      <w:r w:rsidRPr="002E08D7">
        <w:rPr>
          <w:rFonts w:asciiTheme="minorHAnsi" w:hAnsiTheme="minorHAnsi" w:cstheme="minorHAnsi"/>
          <w:i w:val="0"/>
          <w:noProof/>
          <w:sz w:val="20"/>
          <w:szCs w:val="20"/>
        </w:rPr>
        <w:t xml:space="preserve">as indicated by the color changes that occurred. </w:t>
      </w:r>
      <w:r w:rsidRPr="002E08D7">
        <w:rPr>
          <w:rFonts w:asciiTheme="minorHAnsi" w:hAnsiTheme="minorHAnsi" w:cstheme="minorHAnsi"/>
          <w:b/>
          <w:i w:val="0"/>
          <w:noProof/>
          <w:sz w:val="20"/>
          <w:szCs w:val="20"/>
        </w:rPr>
        <w:t>Names of tests that are positive</w:t>
      </w:r>
      <w:r w:rsidRPr="002E08D7">
        <w:rPr>
          <w:rFonts w:asciiTheme="minorHAnsi" w:hAnsiTheme="minorHAnsi" w:cstheme="minorHAnsi"/>
          <w:i w:val="0"/>
          <w:noProof/>
          <w:sz w:val="20"/>
          <w:szCs w:val="20"/>
        </w:rPr>
        <w:t>.</w:t>
      </w:r>
    </w:p>
    <w:p w:rsidR="002E08D7" w:rsidRDefault="002E08D7" w:rsidP="002E08D7">
      <w:pPr>
        <w:jc w:val="center"/>
        <w:rPr>
          <w:noProof/>
        </w:rPr>
      </w:pPr>
    </w:p>
    <w:p w:rsidR="002E08D7" w:rsidRDefault="002E08D7" w:rsidP="002E08D7">
      <w:pPr>
        <w:keepNext/>
        <w:jc w:val="center"/>
      </w:pPr>
      <w:r>
        <w:rPr>
          <w:noProof/>
        </w:rPr>
        <w:drawing>
          <wp:inline distT="0" distB="0" distL="0" distR="0" wp14:anchorId="23C78C9B" wp14:editId="3969CC2F">
            <wp:extent cx="5372100" cy="1885950"/>
            <wp:effectExtent l="0" t="0" r="0" b="0"/>
            <wp:docPr id="8" name="Picture 8" descr="C:\Users\Torie\AppData\Local\Microsoft\Windows\INetCacheContent.Word\IMG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rie\AppData\Local\Microsoft\Windows\INetCacheContent.Word\IMG_137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436" r="9615" b="35256"/>
                    <a:stretch/>
                  </pic:blipFill>
                  <pic:spPr bwMode="auto">
                    <a:xfrm>
                      <a:off x="0" y="0"/>
                      <a:ext cx="5372100" cy="1885950"/>
                    </a:xfrm>
                    <a:prstGeom prst="rect">
                      <a:avLst/>
                    </a:prstGeom>
                    <a:noFill/>
                    <a:ln>
                      <a:noFill/>
                    </a:ln>
                    <a:extLst>
                      <a:ext uri="{53640926-AAD7-44D8-BBD7-CCE9431645EC}">
                        <a14:shadowObscured xmlns:a14="http://schemas.microsoft.com/office/drawing/2010/main"/>
                      </a:ext>
                    </a:extLst>
                  </pic:spPr>
                </pic:pic>
              </a:graphicData>
            </a:graphic>
          </wp:inline>
        </w:drawing>
      </w:r>
    </w:p>
    <w:p w:rsidR="002E08D7" w:rsidRPr="002E08D7" w:rsidRDefault="002E08D7" w:rsidP="002E08D7">
      <w:pPr>
        <w:pStyle w:val="Caption"/>
        <w:jc w:val="center"/>
        <w:rPr>
          <w:rFonts w:asciiTheme="minorHAnsi" w:hAnsiTheme="minorHAnsi" w:cstheme="minorHAnsi"/>
          <w:i w:val="0"/>
          <w:sz w:val="20"/>
          <w:szCs w:val="20"/>
        </w:rPr>
      </w:pPr>
      <w:r w:rsidRPr="002E08D7">
        <w:rPr>
          <w:rFonts w:asciiTheme="minorHAnsi" w:hAnsiTheme="minorHAnsi" w:cstheme="minorHAnsi"/>
          <w:i w:val="0"/>
          <w:sz w:val="20"/>
          <w:szCs w:val="20"/>
        </w:rPr>
        <w:t xml:space="preserve">Figure </w:t>
      </w:r>
      <w:r w:rsidRPr="002E08D7">
        <w:rPr>
          <w:rFonts w:asciiTheme="minorHAnsi" w:hAnsiTheme="minorHAnsi" w:cstheme="minorHAnsi"/>
          <w:i w:val="0"/>
          <w:sz w:val="20"/>
          <w:szCs w:val="20"/>
        </w:rPr>
        <w:fldChar w:fldCharType="begin"/>
      </w:r>
      <w:r w:rsidRPr="002E08D7">
        <w:rPr>
          <w:rFonts w:asciiTheme="minorHAnsi" w:hAnsiTheme="minorHAnsi" w:cstheme="minorHAnsi"/>
          <w:i w:val="0"/>
          <w:sz w:val="20"/>
          <w:szCs w:val="20"/>
        </w:rPr>
        <w:instrText xml:space="preserve"> SEQ Figure \* ARABIC </w:instrText>
      </w:r>
      <w:r w:rsidRPr="002E08D7">
        <w:rPr>
          <w:rFonts w:asciiTheme="minorHAnsi" w:hAnsiTheme="minorHAnsi" w:cstheme="minorHAnsi"/>
          <w:i w:val="0"/>
          <w:sz w:val="20"/>
          <w:szCs w:val="20"/>
        </w:rPr>
        <w:fldChar w:fldCharType="separate"/>
      </w:r>
      <w:r w:rsidR="00FC6CF6">
        <w:rPr>
          <w:rFonts w:asciiTheme="minorHAnsi" w:hAnsiTheme="minorHAnsi" w:cstheme="minorHAnsi"/>
          <w:i w:val="0"/>
          <w:noProof/>
          <w:sz w:val="20"/>
          <w:szCs w:val="20"/>
        </w:rPr>
        <w:t>6</w:t>
      </w:r>
      <w:r w:rsidRPr="002E08D7">
        <w:rPr>
          <w:rFonts w:asciiTheme="minorHAnsi" w:hAnsiTheme="minorHAnsi" w:cstheme="minorHAnsi"/>
          <w:i w:val="0"/>
          <w:sz w:val="20"/>
          <w:szCs w:val="20"/>
        </w:rPr>
        <w:fldChar w:fldCharType="end"/>
      </w:r>
      <w:r w:rsidRPr="002E08D7">
        <w:rPr>
          <w:rFonts w:asciiTheme="minorHAnsi" w:hAnsiTheme="minorHAnsi" w:cstheme="minorHAnsi"/>
          <w:i w:val="0"/>
          <w:sz w:val="20"/>
          <w:szCs w:val="20"/>
        </w:rPr>
        <w:t xml:space="preserve">: The fluid </w:t>
      </w:r>
      <w:proofErr w:type="spellStart"/>
      <w:r w:rsidRPr="002E08D7">
        <w:rPr>
          <w:rFonts w:asciiTheme="minorHAnsi" w:hAnsiTheme="minorHAnsi" w:cstheme="minorHAnsi"/>
          <w:i w:val="0"/>
          <w:sz w:val="20"/>
          <w:szCs w:val="20"/>
        </w:rPr>
        <w:t>thioglycollate</w:t>
      </w:r>
      <w:proofErr w:type="spellEnd"/>
      <w:r w:rsidRPr="002E08D7">
        <w:rPr>
          <w:rFonts w:asciiTheme="minorHAnsi" w:hAnsiTheme="minorHAnsi" w:cstheme="minorHAnsi"/>
          <w:i w:val="0"/>
          <w:sz w:val="20"/>
          <w:szCs w:val="20"/>
        </w:rPr>
        <w:t xml:space="preserve"> test results show that the isolate only grew in the top portion of the test tube, meaning that it is a strict aerobe.</w:t>
      </w:r>
    </w:p>
    <w:p w:rsidR="00592A94" w:rsidRDefault="00592A94" w:rsidP="00592A94">
      <w:pPr>
        <w:keepNext/>
        <w:spacing w:line="480" w:lineRule="auto"/>
        <w:jc w:val="center"/>
      </w:pPr>
      <w:r>
        <w:rPr>
          <w:rFonts w:asciiTheme="minorHAnsi" w:hAnsiTheme="minorHAnsi" w:cstheme="minorHAnsi"/>
          <w:noProof/>
          <w:sz w:val="22"/>
          <w:szCs w:val="22"/>
        </w:rPr>
        <w:lastRenderedPageBreak/>
        <w:drawing>
          <wp:inline distT="0" distB="0" distL="0" distR="0" wp14:anchorId="5E230A26" wp14:editId="01493EBB">
            <wp:extent cx="5219700" cy="2974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3163" cy="2981979"/>
                    </a:xfrm>
                    <a:prstGeom prst="rect">
                      <a:avLst/>
                    </a:prstGeom>
                    <a:noFill/>
                    <a:ln>
                      <a:noFill/>
                    </a:ln>
                  </pic:spPr>
                </pic:pic>
              </a:graphicData>
            </a:graphic>
          </wp:inline>
        </w:drawing>
      </w:r>
    </w:p>
    <w:p w:rsidR="00F100E2" w:rsidRPr="00592A94" w:rsidRDefault="00592A94" w:rsidP="00592A94">
      <w:pPr>
        <w:pStyle w:val="Caption"/>
        <w:jc w:val="center"/>
        <w:rPr>
          <w:rFonts w:asciiTheme="minorHAnsi" w:hAnsiTheme="minorHAnsi" w:cstheme="minorHAnsi"/>
          <w:i w:val="0"/>
          <w:sz w:val="20"/>
          <w:szCs w:val="20"/>
        </w:rPr>
      </w:pPr>
      <w:r w:rsidRPr="00592A94">
        <w:rPr>
          <w:rFonts w:asciiTheme="minorHAnsi" w:hAnsiTheme="minorHAnsi" w:cstheme="minorHAnsi"/>
          <w:i w:val="0"/>
          <w:sz w:val="20"/>
          <w:szCs w:val="20"/>
        </w:rPr>
        <w:t xml:space="preserve">Figure </w:t>
      </w:r>
      <w:r w:rsidRPr="00592A94">
        <w:rPr>
          <w:rFonts w:asciiTheme="minorHAnsi" w:hAnsiTheme="minorHAnsi" w:cstheme="minorHAnsi"/>
          <w:i w:val="0"/>
          <w:sz w:val="20"/>
          <w:szCs w:val="20"/>
        </w:rPr>
        <w:fldChar w:fldCharType="begin"/>
      </w:r>
      <w:r w:rsidRPr="00592A94">
        <w:rPr>
          <w:rFonts w:asciiTheme="minorHAnsi" w:hAnsiTheme="minorHAnsi" w:cstheme="minorHAnsi"/>
          <w:i w:val="0"/>
          <w:sz w:val="20"/>
          <w:szCs w:val="20"/>
        </w:rPr>
        <w:instrText xml:space="preserve"> SEQ Figure \* ARABIC </w:instrText>
      </w:r>
      <w:r w:rsidRPr="00592A94">
        <w:rPr>
          <w:rFonts w:asciiTheme="minorHAnsi" w:hAnsiTheme="minorHAnsi" w:cstheme="minorHAnsi"/>
          <w:i w:val="0"/>
          <w:sz w:val="20"/>
          <w:szCs w:val="20"/>
        </w:rPr>
        <w:fldChar w:fldCharType="separate"/>
      </w:r>
      <w:r w:rsidR="00FC6CF6">
        <w:rPr>
          <w:rFonts w:asciiTheme="minorHAnsi" w:hAnsiTheme="minorHAnsi" w:cstheme="minorHAnsi"/>
          <w:i w:val="0"/>
          <w:noProof/>
          <w:sz w:val="20"/>
          <w:szCs w:val="20"/>
        </w:rPr>
        <w:t>7</w:t>
      </w:r>
      <w:r w:rsidRPr="00592A94">
        <w:rPr>
          <w:rFonts w:asciiTheme="minorHAnsi" w:hAnsiTheme="minorHAnsi" w:cstheme="minorHAnsi"/>
          <w:i w:val="0"/>
          <w:sz w:val="20"/>
          <w:szCs w:val="20"/>
        </w:rPr>
        <w:fldChar w:fldCharType="end"/>
      </w:r>
      <w:r w:rsidRPr="00592A94">
        <w:rPr>
          <w:rFonts w:asciiTheme="minorHAnsi" w:hAnsiTheme="minorHAnsi" w:cstheme="minorHAnsi"/>
          <w:i w:val="0"/>
          <w:sz w:val="20"/>
          <w:szCs w:val="20"/>
        </w:rPr>
        <w:t xml:space="preserve">: Taxonomic assignment of the isolate. </w:t>
      </w:r>
      <w:proofErr w:type="spellStart"/>
      <w:r w:rsidRPr="00592A94">
        <w:rPr>
          <w:rFonts w:asciiTheme="minorHAnsi" w:hAnsiTheme="minorHAnsi" w:cstheme="minorHAnsi"/>
          <w:i w:val="0"/>
          <w:sz w:val="20"/>
          <w:szCs w:val="20"/>
        </w:rPr>
        <w:t>BaseSpace</w:t>
      </w:r>
      <w:proofErr w:type="spellEnd"/>
      <w:r w:rsidRPr="00592A94">
        <w:rPr>
          <w:rFonts w:asciiTheme="minorHAnsi" w:hAnsiTheme="minorHAnsi" w:cstheme="minorHAnsi"/>
          <w:i w:val="0"/>
          <w:sz w:val="20"/>
          <w:szCs w:val="20"/>
        </w:rPr>
        <w:t xml:space="preserve"> identified the species to be Bacillus </w:t>
      </w:r>
      <w:proofErr w:type="spellStart"/>
      <w:r w:rsidRPr="00592A94">
        <w:rPr>
          <w:rFonts w:asciiTheme="minorHAnsi" w:hAnsiTheme="minorHAnsi" w:cstheme="minorHAnsi"/>
          <w:i w:val="0"/>
          <w:sz w:val="20"/>
          <w:szCs w:val="20"/>
        </w:rPr>
        <w:t>amyloliquefaciens</w:t>
      </w:r>
      <w:proofErr w:type="spellEnd"/>
      <w:r w:rsidRPr="00592A94">
        <w:rPr>
          <w:rFonts w:asciiTheme="minorHAnsi" w:hAnsiTheme="minorHAnsi" w:cstheme="minorHAnsi"/>
          <w:i w:val="0"/>
          <w:noProof/>
          <w:sz w:val="20"/>
          <w:szCs w:val="20"/>
        </w:rPr>
        <w:t xml:space="preserve"> based off a majority of the reads.</w:t>
      </w:r>
    </w:p>
    <w:tbl>
      <w:tblPr>
        <w:tblW w:w="10600" w:type="dxa"/>
        <w:jc w:val="center"/>
        <w:tblLook w:val="04A0" w:firstRow="1" w:lastRow="0" w:firstColumn="1" w:lastColumn="0" w:noHBand="0" w:noVBand="1"/>
      </w:tblPr>
      <w:tblGrid>
        <w:gridCol w:w="3740"/>
        <w:gridCol w:w="3660"/>
        <w:gridCol w:w="3200"/>
      </w:tblGrid>
      <w:tr w:rsidR="001B2B71" w:rsidRPr="001B2B71" w:rsidTr="001B2B71">
        <w:trPr>
          <w:trHeight w:val="300"/>
          <w:jc w:val="cent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B71" w:rsidRPr="003F32FC" w:rsidRDefault="001B2B71" w:rsidP="001B2B71">
            <w:pPr>
              <w:spacing w:after="0" w:line="240" w:lineRule="auto"/>
              <w:rPr>
                <w:rFonts w:ascii="Calibri" w:eastAsia="Times New Roman" w:hAnsi="Calibri" w:cs="Calibri"/>
                <w:b/>
                <w:color w:val="000000"/>
                <w:sz w:val="22"/>
                <w:szCs w:val="22"/>
              </w:rPr>
            </w:pPr>
            <w:r w:rsidRPr="003F32FC">
              <w:rPr>
                <w:rFonts w:ascii="Calibri" w:eastAsia="Times New Roman" w:hAnsi="Calibri" w:cs="Calibri"/>
                <w:b/>
                <w:color w:val="000000"/>
                <w:sz w:val="22"/>
                <w:szCs w:val="22"/>
              </w:rPr>
              <w:t xml:space="preserve">Number of </w:t>
            </w:r>
            <w:proofErr w:type="spellStart"/>
            <w:r w:rsidRPr="003F32FC">
              <w:rPr>
                <w:rFonts w:ascii="Calibri" w:eastAsia="Times New Roman" w:hAnsi="Calibri" w:cs="Calibri"/>
                <w:b/>
                <w:color w:val="000000"/>
                <w:sz w:val="22"/>
                <w:szCs w:val="22"/>
              </w:rPr>
              <w:t>contigs</w:t>
            </w:r>
            <w:proofErr w:type="spellEnd"/>
            <w:r w:rsidRPr="003F32FC">
              <w:rPr>
                <w:rFonts w:ascii="Calibri" w:eastAsia="Times New Roman" w:hAnsi="Calibri" w:cs="Calibri"/>
                <w:b/>
                <w:color w:val="000000"/>
                <w:sz w:val="22"/>
                <w:szCs w:val="22"/>
              </w:rPr>
              <w:t xml:space="preserve"> (&gt;1,000) in assembly</w:t>
            </w:r>
          </w:p>
        </w:tc>
        <w:tc>
          <w:tcPr>
            <w:tcW w:w="3660" w:type="dxa"/>
            <w:tcBorders>
              <w:top w:val="single" w:sz="4" w:space="0" w:color="auto"/>
              <w:left w:val="nil"/>
              <w:bottom w:val="single" w:sz="4" w:space="0" w:color="auto"/>
              <w:right w:val="single" w:sz="4" w:space="0" w:color="auto"/>
            </w:tcBorders>
            <w:shd w:val="clear" w:color="auto" w:fill="auto"/>
            <w:noWrap/>
            <w:vAlign w:val="bottom"/>
            <w:hideMark/>
          </w:tcPr>
          <w:p w:rsidR="001B2B71" w:rsidRPr="003F32FC" w:rsidRDefault="001B2B71" w:rsidP="001B2B71">
            <w:pPr>
              <w:spacing w:after="0" w:line="240" w:lineRule="auto"/>
              <w:rPr>
                <w:rFonts w:ascii="Calibri" w:eastAsia="Times New Roman" w:hAnsi="Calibri" w:cs="Calibri"/>
                <w:b/>
                <w:color w:val="000000"/>
                <w:sz w:val="22"/>
                <w:szCs w:val="22"/>
              </w:rPr>
            </w:pPr>
            <w:r w:rsidRPr="003F32FC">
              <w:rPr>
                <w:rFonts w:ascii="Calibri" w:eastAsia="Times New Roman" w:hAnsi="Calibri" w:cs="Calibri"/>
                <w:b/>
                <w:color w:val="000000"/>
                <w:sz w:val="22"/>
                <w:szCs w:val="22"/>
              </w:rPr>
              <w:t>Number of coding regions in assembly</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1B2B71" w:rsidRPr="003F32FC" w:rsidRDefault="001B2B71" w:rsidP="001B2B71">
            <w:pPr>
              <w:spacing w:after="0" w:line="240" w:lineRule="auto"/>
              <w:rPr>
                <w:rFonts w:ascii="Calibri" w:eastAsia="Times New Roman" w:hAnsi="Calibri" w:cs="Calibri"/>
                <w:b/>
                <w:color w:val="000000"/>
                <w:sz w:val="22"/>
                <w:szCs w:val="22"/>
              </w:rPr>
            </w:pPr>
            <w:r w:rsidRPr="003F32FC">
              <w:rPr>
                <w:rFonts w:ascii="Calibri" w:eastAsia="Times New Roman" w:hAnsi="Calibri" w:cs="Calibri"/>
                <w:b/>
                <w:color w:val="000000"/>
                <w:sz w:val="22"/>
                <w:szCs w:val="22"/>
              </w:rPr>
              <w:t>3 functional genes in the genome</w:t>
            </w:r>
          </w:p>
        </w:tc>
      </w:tr>
      <w:tr w:rsidR="001B2B71" w:rsidRPr="001B2B71" w:rsidTr="001B2B71">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B2B71" w:rsidRPr="001B2B71" w:rsidRDefault="001B2B71" w:rsidP="001B2B71">
            <w:pPr>
              <w:spacing w:after="0" w:line="240" w:lineRule="auto"/>
              <w:jc w:val="right"/>
              <w:rPr>
                <w:rFonts w:ascii="Calibri" w:eastAsia="Times New Roman" w:hAnsi="Calibri" w:cs="Calibri"/>
                <w:color w:val="000000"/>
                <w:sz w:val="22"/>
                <w:szCs w:val="22"/>
              </w:rPr>
            </w:pPr>
            <w:r w:rsidRPr="001B2B71">
              <w:rPr>
                <w:rFonts w:ascii="Calibri" w:eastAsia="Times New Roman" w:hAnsi="Calibri" w:cs="Calibri"/>
                <w:color w:val="000000"/>
                <w:sz w:val="22"/>
                <w:szCs w:val="22"/>
              </w:rPr>
              <w:t>1300</w:t>
            </w:r>
          </w:p>
        </w:tc>
        <w:tc>
          <w:tcPr>
            <w:tcW w:w="3660" w:type="dxa"/>
            <w:tcBorders>
              <w:top w:val="nil"/>
              <w:left w:val="nil"/>
              <w:bottom w:val="single" w:sz="4" w:space="0" w:color="auto"/>
              <w:right w:val="single" w:sz="4" w:space="0" w:color="auto"/>
            </w:tcBorders>
            <w:shd w:val="clear" w:color="auto" w:fill="auto"/>
            <w:noWrap/>
            <w:vAlign w:val="bottom"/>
            <w:hideMark/>
          </w:tcPr>
          <w:p w:rsidR="001B2B71" w:rsidRPr="001B2B71" w:rsidRDefault="001B2B71" w:rsidP="001B2B71">
            <w:pPr>
              <w:spacing w:after="0" w:line="240" w:lineRule="auto"/>
              <w:rPr>
                <w:rFonts w:ascii="Calibri" w:eastAsia="Times New Roman" w:hAnsi="Calibri" w:cs="Calibri"/>
                <w:color w:val="000000"/>
                <w:sz w:val="22"/>
                <w:szCs w:val="22"/>
              </w:rPr>
            </w:pPr>
            <w:r w:rsidRPr="001B2B71">
              <w:rPr>
                <w:rFonts w:ascii="Calibri" w:eastAsia="Times New Roman" w:hAnsi="Calibri" w:cs="Calibri"/>
                <w:color w:val="000000"/>
                <w:sz w:val="22"/>
                <w:szCs w:val="22"/>
              </w:rPr>
              <w:t> </w:t>
            </w:r>
            <w:r w:rsidR="003F32FC">
              <w:rPr>
                <w:rFonts w:ascii="Calibri" w:eastAsia="Times New Roman" w:hAnsi="Calibri" w:cs="Calibri"/>
                <w:color w:val="000000"/>
                <w:sz w:val="22"/>
                <w:szCs w:val="22"/>
              </w:rPr>
              <w:t>3184</w:t>
            </w:r>
          </w:p>
        </w:tc>
        <w:tc>
          <w:tcPr>
            <w:tcW w:w="3200" w:type="dxa"/>
            <w:tcBorders>
              <w:top w:val="nil"/>
              <w:left w:val="nil"/>
              <w:bottom w:val="single" w:sz="4" w:space="0" w:color="auto"/>
              <w:right w:val="single" w:sz="4" w:space="0" w:color="auto"/>
            </w:tcBorders>
            <w:shd w:val="clear" w:color="auto" w:fill="auto"/>
            <w:noWrap/>
            <w:vAlign w:val="bottom"/>
            <w:hideMark/>
          </w:tcPr>
          <w:p w:rsidR="001B2B71" w:rsidRPr="001B2B71" w:rsidRDefault="003F32FC" w:rsidP="001B2B71">
            <w:pPr>
              <w:spacing w:after="0" w:line="240" w:lineRule="auto"/>
              <w:rPr>
                <w:rFonts w:ascii="Calibri" w:eastAsia="Times New Roman" w:hAnsi="Calibri" w:cs="Calibri"/>
                <w:color w:val="000000"/>
                <w:sz w:val="22"/>
                <w:szCs w:val="22"/>
              </w:rPr>
            </w:pPr>
            <w:r>
              <w:rPr>
                <w:rFonts w:asciiTheme="minorHAnsi" w:hAnsiTheme="minorHAnsi" w:cstheme="minorHAnsi"/>
                <w:sz w:val="22"/>
                <w:szCs w:val="22"/>
              </w:rPr>
              <w:t>Nucleoid associated protein Cthe_2143</w:t>
            </w:r>
          </w:p>
        </w:tc>
      </w:tr>
      <w:tr w:rsidR="001B2B71" w:rsidRPr="001B2B71" w:rsidTr="001B2B71">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B2B71" w:rsidRPr="001B2B71" w:rsidRDefault="001B2B71" w:rsidP="001B2B71">
            <w:pPr>
              <w:spacing w:after="0" w:line="240" w:lineRule="auto"/>
              <w:rPr>
                <w:rFonts w:ascii="Calibri" w:eastAsia="Times New Roman" w:hAnsi="Calibri" w:cs="Calibri"/>
                <w:color w:val="000000"/>
                <w:sz w:val="22"/>
                <w:szCs w:val="22"/>
              </w:rPr>
            </w:pPr>
            <w:r w:rsidRPr="001B2B71">
              <w:rPr>
                <w:rFonts w:ascii="Calibri" w:eastAsia="Times New Roman" w:hAnsi="Calibri" w:cs="Calibri"/>
                <w:color w:val="000000"/>
                <w:sz w:val="22"/>
                <w:szCs w:val="22"/>
              </w:rPr>
              <w:t> </w:t>
            </w:r>
          </w:p>
        </w:tc>
        <w:tc>
          <w:tcPr>
            <w:tcW w:w="3660" w:type="dxa"/>
            <w:tcBorders>
              <w:top w:val="nil"/>
              <w:left w:val="nil"/>
              <w:bottom w:val="single" w:sz="4" w:space="0" w:color="auto"/>
              <w:right w:val="single" w:sz="4" w:space="0" w:color="auto"/>
            </w:tcBorders>
            <w:shd w:val="clear" w:color="auto" w:fill="auto"/>
            <w:noWrap/>
            <w:vAlign w:val="bottom"/>
            <w:hideMark/>
          </w:tcPr>
          <w:p w:rsidR="001B2B71" w:rsidRPr="001B2B71" w:rsidRDefault="001B2B71" w:rsidP="001B2B71">
            <w:pPr>
              <w:spacing w:after="0" w:line="240" w:lineRule="auto"/>
              <w:rPr>
                <w:rFonts w:ascii="Calibri" w:eastAsia="Times New Roman" w:hAnsi="Calibri" w:cs="Calibri"/>
                <w:color w:val="000000"/>
                <w:sz w:val="22"/>
                <w:szCs w:val="22"/>
              </w:rPr>
            </w:pPr>
            <w:r w:rsidRPr="001B2B71">
              <w:rPr>
                <w:rFonts w:ascii="Calibri" w:eastAsia="Times New Roman" w:hAnsi="Calibri" w:cs="Calibri"/>
                <w:color w:val="000000"/>
                <w:sz w:val="22"/>
                <w:szCs w:val="22"/>
              </w:rPr>
              <w:t> </w:t>
            </w:r>
          </w:p>
        </w:tc>
        <w:tc>
          <w:tcPr>
            <w:tcW w:w="3200" w:type="dxa"/>
            <w:tcBorders>
              <w:top w:val="nil"/>
              <w:left w:val="nil"/>
              <w:bottom w:val="single" w:sz="4" w:space="0" w:color="auto"/>
              <w:right w:val="single" w:sz="4" w:space="0" w:color="auto"/>
            </w:tcBorders>
            <w:shd w:val="clear" w:color="auto" w:fill="auto"/>
            <w:noWrap/>
            <w:vAlign w:val="bottom"/>
            <w:hideMark/>
          </w:tcPr>
          <w:p w:rsidR="001B2B71" w:rsidRPr="001B2B71" w:rsidRDefault="003F32FC" w:rsidP="001B2B71">
            <w:pPr>
              <w:spacing w:after="0" w:line="240" w:lineRule="auto"/>
              <w:rPr>
                <w:rFonts w:ascii="Calibri" w:eastAsia="Times New Roman" w:hAnsi="Calibri" w:cs="Calibri"/>
                <w:color w:val="000000"/>
                <w:sz w:val="22"/>
                <w:szCs w:val="22"/>
              </w:rPr>
            </w:pPr>
            <w:r>
              <w:rPr>
                <w:rFonts w:asciiTheme="minorHAnsi" w:hAnsiTheme="minorHAnsi" w:cstheme="minorHAnsi"/>
                <w:sz w:val="22"/>
                <w:szCs w:val="22"/>
              </w:rPr>
              <w:t>Uncharacterized ABC transporter ATP-binding protein Yx1F</w:t>
            </w:r>
          </w:p>
        </w:tc>
      </w:tr>
      <w:tr w:rsidR="001B2B71" w:rsidRPr="001B2B71" w:rsidTr="001B2B71">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1B2B71" w:rsidRPr="001B2B71" w:rsidRDefault="001B2B71" w:rsidP="001B2B71">
            <w:pPr>
              <w:spacing w:after="0" w:line="240" w:lineRule="auto"/>
              <w:rPr>
                <w:rFonts w:ascii="Calibri" w:eastAsia="Times New Roman" w:hAnsi="Calibri" w:cs="Calibri"/>
                <w:color w:val="000000"/>
                <w:sz w:val="22"/>
                <w:szCs w:val="22"/>
              </w:rPr>
            </w:pPr>
            <w:r w:rsidRPr="001B2B71">
              <w:rPr>
                <w:rFonts w:ascii="Calibri" w:eastAsia="Times New Roman" w:hAnsi="Calibri" w:cs="Calibri"/>
                <w:color w:val="000000"/>
                <w:sz w:val="22"/>
                <w:szCs w:val="22"/>
              </w:rPr>
              <w:t> </w:t>
            </w:r>
          </w:p>
        </w:tc>
        <w:tc>
          <w:tcPr>
            <w:tcW w:w="3660" w:type="dxa"/>
            <w:tcBorders>
              <w:top w:val="nil"/>
              <w:left w:val="nil"/>
              <w:bottom w:val="single" w:sz="4" w:space="0" w:color="auto"/>
              <w:right w:val="single" w:sz="4" w:space="0" w:color="auto"/>
            </w:tcBorders>
            <w:shd w:val="clear" w:color="auto" w:fill="auto"/>
            <w:noWrap/>
            <w:vAlign w:val="bottom"/>
            <w:hideMark/>
          </w:tcPr>
          <w:p w:rsidR="001B2B71" w:rsidRPr="001B2B71" w:rsidRDefault="001B2B71" w:rsidP="001B2B71">
            <w:pPr>
              <w:spacing w:after="0" w:line="240" w:lineRule="auto"/>
              <w:rPr>
                <w:rFonts w:ascii="Calibri" w:eastAsia="Times New Roman" w:hAnsi="Calibri" w:cs="Calibri"/>
                <w:color w:val="000000"/>
                <w:sz w:val="22"/>
                <w:szCs w:val="22"/>
              </w:rPr>
            </w:pPr>
            <w:r w:rsidRPr="001B2B71">
              <w:rPr>
                <w:rFonts w:ascii="Calibri" w:eastAsia="Times New Roman" w:hAnsi="Calibri" w:cs="Calibri"/>
                <w:color w:val="000000"/>
                <w:sz w:val="22"/>
                <w:szCs w:val="22"/>
              </w:rPr>
              <w:t> </w:t>
            </w:r>
          </w:p>
        </w:tc>
        <w:tc>
          <w:tcPr>
            <w:tcW w:w="3200" w:type="dxa"/>
            <w:tcBorders>
              <w:top w:val="nil"/>
              <w:left w:val="nil"/>
              <w:bottom w:val="single" w:sz="4" w:space="0" w:color="auto"/>
              <w:right w:val="single" w:sz="4" w:space="0" w:color="auto"/>
            </w:tcBorders>
            <w:shd w:val="clear" w:color="auto" w:fill="auto"/>
            <w:noWrap/>
            <w:vAlign w:val="bottom"/>
            <w:hideMark/>
          </w:tcPr>
          <w:p w:rsidR="001B2B71" w:rsidRPr="001B2B71" w:rsidRDefault="003F32FC" w:rsidP="001B2B71">
            <w:pPr>
              <w:spacing w:after="0" w:line="240" w:lineRule="auto"/>
              <w:rPr>
                <w:rFonts w:ascii="Calibri" w:eastAsia="Times New Roman" w:hAnsi="Calibri" w:cs="Calibri"/>
                <w:color w:val="000000"/>
                <w:sz w:val="22"/>
                <w:szCs w:val="22"/>
              </w:rPr>
            </w:pPr>
            <w:r>
              <w:rPr>
                <w:rFonts w:asciiTheme="minorHAnsi" w:hAnsiTheme="minorHAnsi" w:cstheme="minorHAnsi"/>
                <w:sz w:val="22"/>
                <w:szCs w:val="22"/>
              </w:rPr>
              <w:t xml:space="preserve">Probable amino-acid-binding protein </w:t>
            </w:r>
            <w:proofErr w:type="spellStart"/>
            <w:r>
              <w:rPr>
                <w:rFonts w:asciiTheme="minorHAnsi" w:hAnsiTheme="minorHAnsi" w:cstheme="minorHAnsi"/>
                <w:sz w:val="22"/>
                <w:szCs w:val="22"/>
              </w:rPr>
              <w:t>YxeM</w:t>
            </w:r>
            <w:proofErr w:type="spellEnd"/>
            <w:r>
              <w:rPr>
                <w:rFonts w:asciiTheme="minorHAnsi" w:hAnsiTheme="minorHAnsi" w:cstheme="minorHAnsi"/>
                <w:sz w:val="22"/>
                <w:szCs w:val="22"/>
              </w:rPr>
              <w:t xml:space="preserve"> precursor</w:t>
            </w:r>
          </w:p>
        </w:tc>
      </w:tr>
    </w:tbl>
    <w:p w:rsidR="001B2B71" w:rsidRDefault="001B2B71" w:rsidP="001B2B71">
      <w:pPr>
        <w:pStyle w:val="Caption"/>
        <w:jc w:val="center"/>
        <w:rPr>
          <w:rFonts w:asciiTheme="minorHAnsi" w:hAnsiTheme="minorHAnsi" w:cstheme="minorHAnsi"/>
          <w:i w:val="0"/>
          <w:sz w:val="20"/>
          <w:szCs w:val="20"/>
        </w:rPr>
      </w:pPr>
      <w:r>
        <w:rPr>
          <w:rFonts w:asciiTheme="minorHAnsi" w:hAnsiTheme="minorHAnsi" w:cstheme="minorHAnsi"/>
          <w:i w:val="0"/>
          <w:sz w:val="20"/>
          <w:szCs w:val="20"/>
        </w:rPr>
        <w:t>Table 1</w:t>
      </w:r>
      <w:r w:rsidRPr="00592A94">
        <w:rPr>
          <w:rFonts w:asciiTheme="minorHAnsi" w:hAnsiTheme="minorHAnsi" w:cstheme="minorHAnsi"/>
          <w:i w:val="0"/>
          <w:sz w:val="20"/>
          <w:szCs w:val="20"/>
        </w:rPr>
        <w:t xml:space="preserve">: </w:t>
      </w:r>
      <w:r>
        <w:rPr>
          <w:rFonts w:asciiTheme="minorHAnsi" w:hAnsiTheme="minorHAnsi" w:cstheme="minorHAnsi"/>
          <w:i w:val="0"/>
          <w:sz w:val="20"/>
          <w:szCs w:val="20"/>
        </w:rPr>
        <w:t xml:space="preserve">Summary of genomic sequencing from </w:t>
      </w:r>
      <w:proofErr w:type="spellStart"/>
      <w:r>
        <w:rPr>
          <w:rFonts w:asciiTheme="minorHAnsi" w:hAnsiTheme="minorHAnsi" w:cstheme="minorHAnsi"/>
          <w:i w:val="0"/>
          <w:sz w:val="20"/>
          <w:szCs w:val="20"/>
        </w:rPr>
        <w:t>BaseSpace</w:t>
      </w:r>
      <w:proofErr w:type="spellEnd"/>
      <w:r>
        <w:rPr>
          <w:rFonts w:asciiTheme="minorHAnsi" w:hAnsiTheme="minorHAnsi" w:cstheme="minorHAnsi"/>
          <w:i w:val="0"/>
          <w:sz w:val="20"/>
          <w:szCs w:val="20"/>
        </w:rPr>
        <w:t xml:space="preserve">. </w:t>
      </w:r>
    </w:p>
    <w:tbl>
      <w:tblPr>
        <w:tblW w:w="5237" w:type="dxa"/>
        <w:jc w:val="center"/>
        <w:tblLook w:val="04A0" w:firstRow="1" w:lastRow="0" w:firstColumn="1" w:lastColumn="0" w:noHBand="0" w:noVBand="1"/>
      </w:tblPr>
      <w:tblGrid>
        <w:gridCol w:w="1417"/>
        <w:gridCol w:w="2400"/>
        <w:gridCol w:w="1420"/>
      </w:tblGrid>
      <w:tr w:rsidR="000F52D0" w:rsidRPr="000F52D0" w:rsidTr="000F52D0">
        <w:trPr>
          <w:trHeight w:val="300"/>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Antibiotic</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Inhibition zone diameter</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Conclusion</w:t>
            </w:r>
          </w:p>
        </w:tc>
      </w:tr>
      <w:tr w:rsidR="000F52D0" w:rsidRPr="000F52D0" w:rsidTr="000F52D0">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Tetracycline</w:t>
            </w:r>
          </w:p>
        </w:tc>
        <w:tc>
          <w:tcPr>
            <w:tcW w:w="2400" w:type="dxa"/>
            <w:tcBorders>
              <w:top w:val="nil"/>
              <w:left w:val="nil"/>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18 mm</w:t>
            </w:r>
          </w:p>
        </w:tc>
        <w:tc>
          <w:tcPr>
            <w:tcW w:w="1420" w:type="dxa"/>
            <w:tcBorders>
              <w:top w:val="nil"/>
              <w:left w:val="nil"/>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Intermediate</w:t>
            </w:r>
          </w:p>
        </w:tc>
      </w:tr>
      <w:tr w:rsidR="000F52D0" w:rsidRPr="000F52D0" w:rsidTr="000F52D0">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Amikacin</w:t>
            </w:r>
          </w:p>
        </w:tc>
        <w:tc>
          <w:tcPr>
            <w:tcW w:w="2400" w:type="dxa"/>
            <w:tcBorders>
              <w:top w:val="nil"/>
              <w:left w:val="nil"/>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24 mm</w:t>
            </w:r>
          </w:p>
        </w:tc>
        <w:tc>
          <w:tcPr>
            <w:tcW w:w="1420" w:type="dxa"/>
            <w:tcBorders>
              <w:top w:val="nil"/>
              <w:left w:val="nil"/>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 xml:space="preserve">Susceptible </w:t>
            </w:r>
          </w:p>
        </w:tc>
      </w:tr>
      <w:tr w:rsidR="000F52D0" w:rsidRPr="000F52D0" w:rsidTr="000F52D0">
        <w:trPr>
          <w:trHeight w:val="300"/>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Erythromycin</w:t>
            </w:r>
          </w:p>
        </w:tc>
        <w:tc>
          <w:tcPr>
            <w:tcW w:w="2400" w:type="dxa"/>
            <w:tcBorders>
              <w:top w:val="nil"/>
              <w:left w:val="nil"/>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30 mm</w:t>
            </w:r>
          </w:p>
        </w:tc>
        <w:tc>
          <w:tcPr>
            <w:tcW w:w="1420" w:type="dxa"/>
            <w:tcBorders>
              <w:top w:val="nil"/>
              <w:left w:val="nil"/>
              <w:bottom w:val="single" w:sz="4" w:space="0" w:color="auto"/>
              <w:right w:val="single" w:sz="4" w:space="0" w:color="auto"/>
            </w:tcBorders>
            <w:shd w:val="clear" w:color="auto" w:fill="auto"/>
            <w:noWrap/>
            <w:vAlign w:val="bottom"/>
            <w:hideMark/>
          </w:tcPr>
          <w:p w:rsidR="000F52D0" w:rsidRPr="000F52D0" w:rsidRDefault="000F52D0" w:rsidP="000F52D0">
            <w:pPr>
              <w:spacing w:after="0" w:line="240" w:lineRule="auto"/>
              <w:rPr>
                <w:rFonts w:ascii="Calibri" w:eastAsia="Times New Roman" w:hAnsi="Calibri" w:cs="Calibri"/>
                <w:color w:val="000000"/>
                <w:sz w:val="22"/>
                <w:szCs w:val="22"/>
              </w:rPr>
            </w:pPr>
            <w:r w:rsidRPr="000F52D0">
              <w:rPr>
                <w:rFonts w:ascii="Calibri" w:eastAsia="Times New Roman" w:hAnsi="Calibri" w:cs="Calibri"/>
                <w:color w:val="000000"/>
                <w:sz w:val="22"/>
                <w:szCs w:val="22"/>
              </w:rPr>
              <w:t xml:space="preserve">Susceptible </w:t>
            </w:r>
          </w:p>
        </w:tc>
      </w:tr>
    </w:tbl>
    <w:p w:rsidR="000F52D0" w:rsidRDefault="000F52D0" w:rsidP="000F52D0">
      <w:pPr>
        <w:pStyle w:val="Caption"/>
        <w:jc w:val="center"/>
        <w:rPr>
          <w:rFonts w:asciiTheme="minorHAnsi" w:hAnsiTheme="minorHAnsi" w:cstheme="minorHAnsi"/>
          <w:i w:val="0"/>
          <w:sz w:val="20"/>
          <w:szCs w:val="20"/>
        </w:rPr>
      </w:pPr>
      <w:r>
        <w:rPr>
          <w:rFonts w:asciiTheme="minorHAnsi" w:hAnsiTheme="minorHAnsi" w:cstheme="minorHAnsi"/>
          <w:i w:val="0"/>
          <w:sz w:val="20"/>
          <w:szCs w:val="20"/>
        </w:rPr>
        <w:t>Table 2</w:t>
      </w:r>
      <w:r w:rsidRPr="00592A94">
        <w:rPr>
          <w:rFonts w:asciiTheme="minorHAnsi" w:hAnsiTheme="minorHAnsi" w:cstheme="minorHAnsi"/>
          <w:i w:val="0"/>
          <w:sz w:val="20"/>
          <w:szCs w:val="20"/>
        </w:rPr>
        <w:t xml:space="preserve">: </w:t>
      </w:r>
      <w:r>
        <w:rPr>
          <w:rFonts w:asciiTheme="minorHAnsi" w:hAnsiTheme="minorHAnsi" w:cstheme="minorHAnsi"/>
          <w:i w:val="0"/>
          <w:sz w:val="20"/>
          <w:szCs w:val="20"/>
        </w:rPr>
        <w:t>Antibiotic susceptibility results from one TSA plate.</w:t>
      </w:r>
    </w:p>
    <w:p w:rsidR="000F52D0" w:rsidRDefault="000F52D0" w:rsidP="00FC6CF6">
      <w:pPr>
        <w:keepNext/>
        <w:jc w:val="center"/>
      </w:pPr>
      <w:r>
        <w:rPr>
          <w:noProof/>
        </w:rPr>
        <w:lastRenderedPageBreak/>
        <w:drawing>
          <wp:inline distT="0" distB="0" distL="0" distR="0">
            <wp:extent cx="2647950" cy="3530600"/>
            <wp:effectExtent l="0" t="0" r="0" b="0"/>
            <wp:docPr id="9" name="Picture 9" descr="C:\Users\Torie\AppData\Local\Microsoft\Windows\INetCacheContent.Word\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ie\AppData\Local\Microsoft\Windows\INetCacheContent.Word\IMG_14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8162" cy="3530882"/>
                    </a:xfrm>
                    <a:prstGeom prst="rect">
                      <a:avLst/>
                    </a:prstGeom>
                    <a:noFill/>
                    <a:ln>
                      <a:noFill/>
                    </a:ln>
                  </pic:spPr>
                </pic:pic>
              </a:graphicData>
            </a:graphic>
          </wp:inline>
        </w:drawing>
      </w:r>
      <w:r>
        <w:rPr>
          <w:noProof/>
        </w:rPr>
        <w:drawing>
          <wp:inline distT="0" distB="0" distL="0" distR="0" wp14:anchorId="1C0821DD" wp14:editId="7F07ED1A">
            <wp:extent cx="2657157" cy="3542877"/>
            <wp:effectExtent l="0" t="0" r="0" b="635"/>
            <wp:docPr id="10" name="Picture 10" descr="C:\Users\Torie\AppData\Local\Microsoft\Windows\INetCacheContent.Word\IMG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rie\AppData\Local\Microsoft\Windows\INetCacheContent.Word\IMG_14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130" cy="3545508"/>
                    </a:xfrm>
                    <a:prstGeom prst="rect">
                      <a:avLst/>
                    </a:prstGeom>
                    <a:noFill/>
                    <a:ln>
                      <a:noFill/>
                    </a:ln>
                  </pic:spPr>
                </pic:pic>
              </a:graphicData>
            </a:graphic>
          </wp:inline>
        </w:drawing>
      </w:r>
    </w:p>
    <w:p w:rsidR="00273874" w:rsidRDefault="000F52D0" w:rsidP="00FC6CF6">
      <w:pPr>
        <w:pStyle w:val="Caption"/>
        <w:jc w:val="center"/>
        <w:rPr>
          <w:rFonts w:asciiTheme="minorHAnsi" w:hAnsiTheme="minorHAnsi" w:cstheme="minorHAnsi"/>
          <w:i w:val="0"/>
          <w:sz w:val="20"/>
          <w:szCs w:val="20"/>
        </w:rPr>
      </w:pPr>
      <w:r w:rsidRPr="000F52D0">
        <w:rPr>
          <w:rFonts w:asciiTheme="minorHAnsi" w:hAnsiTheme="minorHAnsi" w:cstheme="minorHAnsi"/>
          <w:i w:val="0"/>
          <w:sz w:val="20"/>
          <w:szCs w:val="20"/>
        </w:rPr>
        <w:t xml:space="preserve">Figure </w:t>
      </w:r>
      <w:r w:rsidRPr="000F52D0">
        <w:rPr>
          <w:rFonts w:asciiTheme="minorHAnsi" w:hAnsiTheme="minorHAnsi" w:cstheme="minorHAnsi"/>
          <w:i w:val="0"/>
          <w:sz w:val="20"/>
          <w:szCs w:val="20"/>
        </w:rPr>
        <w:fldChar w:fldCharType="begin"/>
      </w:r>
      <w:r w:rsidRPr="000F52D0">
        <w:rPr>
          <w:rFonts w:asciiTheme="minorHAnsi" w:hAnsiTheme="minorHAnsi" w:cstheme="minorHAnsi"/>
          <w:i w:val="0"/>
          <w:sz w:val="20"/>
          <w:szCs w:val="20"/>
        </w:rPr>
        <w:instrText xml:space="preserve"> SEQ Figure \* ARABIC </w:instrText>
      </w:r>
      <w:r w:rsidRPr="000F52D0">
        <w:rPr>
          <w:rFonts w:asciiTheme="minorHAnsi" w:hAnsiTheme="minorHAnsi" w:cstheme="minorHAnsi"/>
          <w:i w:val="0"/>
          <w:sz w:val="20"/>
          <w:szCs w:val="20"/>
        </w:rPr>
        <w:fldChar w:fldCharType="separate"/>
      </w:r>
      <w:r w:rsidR="00FC6CF6">
        <w:rPr>
          <w:rFonts w:asciiTheme="minorHAnsi" w:hAnsiTheme="minorHAnsi" w:cstheme="minorHAnsi"/>
          <w:i w:val="0"/>
          <w:noProof/>
          <w:sz w:val="20"/>
          <w:szCs w:val="20"/>
        </w:rPr>
        <w:t>8</w:t>
      </w:r>
      <w:r w:rsidRPr="000F52D0">
        <w:rPr>
          <w:rFonts w:asciiTheme="minorHAnsi" w:hAnsiTheme="minorHAnsi" w:cstheme="minorHAnsi"/>
          <w:i w:val="0"/>
          <w:sz w:val="20"/>
          <w:szCs w:val="20"/>
        </w:rPr>
        <w:fldChar w:fldCharType="end"/>
      </w:r>
      <w:r w:rsidRPr="000F52D0">
        <w:rPr>
          <w:rFonts w:asciiTheme="minorHAnsi" w:hAnsiTheme="minorHAnsi" w:cstheme="minorHAnsi"/>
          <w:i w:val="0"/>
          <w:sz w:val="20"/>
          <w:szCs w:val="20"/>
        </w:rPr>
        <w:t xml:space="preserve">: Antibiotic susceptibility results. Plate 1 (on left) had Tetracycline, Amikacin, and Erythromycin. Plate 2 had no growth and contained Cefazolin, </w:t>
      </w:r>
      <w:proofErr w:type="spellStart"/>
      <w:r w:rsidRPr="000F52D0">
        <w:rPr>
          <w:rFonts w:asciiTheme="minorHAnsi" w:hAnsiTheme="minorHAnsi" w:cstheme="minorHAnsi"/>
          <w:i w:val="0"/>
          <w:sz w:val="20"/>
          <w:szCs w:val="20"/>
        </w:rPr>
        <w:t>Cefoperazone</w:t>
      </w:r>
      <w:proofErr w:type="spellEnd"/>
      <w:r w:rsidRPr="000F52D0">
        <w:rPr>
          <w:rFonts w:asciiTheme="minorHAnsi" w:hAnsiTheme="minorHAnsi" w:cstheme="minorHAnsi"/>
          <w:i w:val="0"/>
          <w:sz w:val="20"/>
          <w:szCs w:val="20"/>
        </w:rPr>
        <w:t>, and Trimethoprim.</w:t>
      </w:r>
    </w:p>
    <w:p w:rsidR="00273874" w:rsidRDefault="00273874">
      <w:pPr>
        <w:rPr>
          <w:rFonts w:asciiTheme="minorHAnsi" w:hAnsiTheme="minorHAnsi" w:cstheme="minorHAnsi"/>
          <w:iCs/>
          <w:color w:val="44546A" w:themeColor="text2"/>
          <w:sz w:val="20"/>
          <w:szCs w:val="20"/>
        </w:rPr>
      </w:pPr>
      <w:r>
        <w:rPr>
          <w:rFonts w:asciiTheme="minorHAnsi" w:hAnsiTheme="minorHAnsi" w:cstheme="minorHAnsi"/>
          <w:i/>
          <w:sz w:val="20"/>
          <w:szCs w:val="20"/>
        </w:rPr>
        <w:br w:type="page"/>
      </w:r>
    </w:p>
    <w:p w:rsidR="00273874" w:rsidRPr="008F76C3" w:rsidRDefault="00273874" w:rsidP="00273874">
      <w:pPr>
        <w:spacing w:line="480" w:lineRule="auto"/>
        <w:jc w:val="center"/>
        <w:rPr>
          <w:rFonts w:asciiTheme="minorHAnsi" w:hAnsiTheme="minorHAnsi" w:cstheme="minorHAnsi"/>
          <w:b/>
          <w:sz w:val="22"/>
          <w:szCs w:val="22"/>
        </w:rPr>
      </w:pPr>
      <w:r w:rsidRPr="008F76C3">
        <w:rPr>
          <w:rFonts w:asciiTheme="minorHAnsi" w:hAnsiTheme="minorHAnsi" w:cstheme="minorHAnsi"/>
          <w:b/>
          <w:sz w:val="22"/>
          <w:szCs w:val="22"/>
        </w:rPr>
        <w:lastRenderedPageBreak/>
        <w:t>Literature Cited</w:t>
      </w:r>
    </w:p>
    <w:p w:rsidR="00273874" w:rsidRDefault="00273874" w:rsidP="00273874">
      <w:pPr>
        <w:spacing w:line="240" w:lineRule="auto"/>
        <w:ind w:left="720" w:hanging="720"/>
        <w:rPr>
          <w:rFonts w:asciiTheme="minorHAnsi" w:hAnsiTheme="minorHAnsi" w:cstheme="minorHAnsi"/>
          <w:sz w:val="22"/>
          <w:szCs w:val="22"/>
          <w:shd w:val="clear" w:color="auto" w:fill="FFFFFF"/>
        </w:rPr>
      </w:pPr>
      <w:r w:rsidRPr="008F76C3">
        <w:rPr>
          <w:rFonts w:asciiTheme="minorHAnsi" w:hAnsiTheme="minorHAnsi" w:cstheme="minorHAnsi"/>
          <w:sz w:val="22"/>
          <w:szCs w:val="22"/>
          <w:shd w:val="clear" w:color="auto" w:fill="FFFFFF"/>
        </w:rPr>
        <w:t xml:space="preserve">Abrahamsen, T. G., </w:t>
      </w:r>
      <w:proofErr w:type="spellStart"/>
      <w:r w:rsidRPr="008F76C3">
        <w:rPr>
          <w:rFonts w:asciiTheme="minorHAnsi" w:hAnsiTheme="minorHAnsi" w:cstheme="minorHAnsi"/>
          <w:sz w:val="22"/>
          <w:szCs w:val="22"/>
          <w:shd w:val="clear" w:color="auto" w:fill="FFFFFF"/>
        </w:rPr>
        <w:t>Finne</w:t>
      </w:r>
      <w:proofErr w:type="spellEnd"/>
      <w:r w:rsidRPr="008F76C3">
        <w:rPr>
          <w:rFonts w:asciiTheme="minorHAnsi" w:hAnsiTheme="minorHAnsi" w:cstheme="minorHAnsi"/>
          <w:sz w:val="22"/>
          <w:szCs w:val="22"/>
          <w:shd w:val="clear" w:color="auto" w:fill="FFFFFF"/>
        </w:rPr>
        <w:t xml:space="preserve">, P. H., &amp; </w:t>
      </w:r>
      <w:proofErr w:type="spellStart"/>
      <w:r w:rsidRPr="008F76C3">
        <w:rPr>
          <w:rFonts w:asciiTheme="minorHAnsi" w:hAnsiTheme="minorHAnsi" w:cstheme="minorHAnsi"/>
          <w:sz w:val="22"/>
          <w:szCs w:val="22"/>
          <w:shd w:val="clear" w:color="auto" w:fill="FFFFFF"/>
        </w:rPr>
        <w:t>Lingaas</w:t>
      </w:r>
      <w:proofErr w:type="spellEnd"/>
      <w:r w:rsidRPr="008F76C3">
        <w:rPr>
          <w:rFonts w:asciiTheme="minorHAnsi" w:hAnsiTheme="minorHAnsi" w:cstheme="minorHAnsi"/>
          <w:sz w:val="22"/>
          <w:szCs w:val="22"/>
          <w:shd w:val="clear" w:color="auto" w:fill="FFFFFF"/>
        </w:rPr>
        <w:t xml:space="preserve">, E. (1989). </w:t>
      </w:r>
      <w:proofErr w:type="spellStart"/>
      <w:r w:rsidRPr="008F76C3">
        <w:rPr>
          <w:rFonts w:asciiTheme="minorHAnsi" w:hAnsiTheme="minorHAnsi" w:cstheme="minorHAnsi"/>
          <w:sz w:val="22"/>
          <w:szCs w:val="22"/>
          <w:shd w:val="clear" w:color="auto" w:fill="FFFFFF"/>
        </w:rPr>
        <w:t>Flavobacterium</w:t>
      </w:r>
      <w:proofErr w:type="spellEnd"/>
      <w:r w:rsidRPr="008F76C3">
        <w:rPr>
          <w:rFonts w:asciiTheme="minorHAnsi" w:hAnsiTheme="minorHAnsi" w:cstheme="minorHAnsi"/>
          <w:sz w:val="22"/>
          <w:szCs w:val="22"/>
          <w:shd w:val="clear" w:color="auto" w:fill="FFFFFF"/>
        </w:rPr>
        <w:t xml:space="preserve"> </w:t>
      </w:r>
      <w:proofErr w:type="spellStart"/>
      <w:r w:rsidRPr="008F76C3">
        <w:rPr>
          <w:rFonts w:asciiTheme="minorHAnsi" w:hAnsiTheme="minorHAnsi" w:cstheme="minorHAnsi"/>
          <w:sz w:val="22"/>
          <w:szCs w:val="22"/>
          <w:shd w:val="clear" w:color="auto" w:fill="FFFFFF"/>
        </w:rPr>
        <w:t>meningosepticum</w:t>
      </w:r>
      <w:proofErr w:type="spellEnd"/>
      <w:r w:rsidRPr="008F76C3">
        <w:rPr>
          <w:rFonts w:asciiTheme="minorHAnsi" w:hAnsiTheme="minorHAnsi" w:cstheme="minorHAnsi"/>
          <w:sz w:val="22"/>
          <w:szCs w:val="22"/>
          <w:shd w:val="clear" w:color="auto" w:fill="FFFFFF"/>
        </w:rPr>
        <w:t xml:space="preserve"> infections in a neonatal intensive care unit.</w:t>
      </w:r>
      <w:r w:rsidRPr="008F76C3">
        <w:rPr>
          <w:rStyle w:val="apple-converted-space"/>
          <w:rFonts w:asciiTheme="minorHAnsi" w:hAnsiTheme="minorHAnsi" w:cstheme="minorHAnsi"/>
          <w:sz w:val="22"/>
          <w:szCs w:val="22"/>
          <w:shd w:val="clear" w:color="auto" w:fill="FFFFFF"/>
        </w:rPr>
        <w:t> </w:t>
      </w:r>
      <w:proofErr w:type="spellStart"/>
      <w:r w:rsidRPr="008F76C3">
        <w:rPr>
          <w:rFonts w:asciiTheme="minorHAnsi" w:hAnsiTheme="minorHAnsi" w:cstheme="minorHAnsi"/>
          <w:i/>
          <w:iCs/>
          <w:sz w:val="22"/>
          <w:szCs w:val="22"/>
          <w:shd w:val="clear" w:color="auto" w:fill="FFFFFF"/>
        </w:rPr>
        <w:t>Acta</w:t>
      </w:r>
      <w:proofErr w:type="spellEnd"/>
      <w:r w:rsidRPr="008F76C3">
        <w:rPr>
          <w:rFonts w:asciiTheme="minorHAnsi" w:hAnsiTheme="minorHAnsi" w:cstheme="minorHAnsi"/>
          <w:i/>
          <w:iCs/>
          <w:sz w:val="22"/>
          <w:szCs w:val="22"/>
          <w:shd w:val="clear" w:color="auto" w:fill="FFFFFF"/>
        </w:rPr>
        <w:t xml:space="preserve"> </w:t>
      </w:r>
      <w:proofErr w:type="spellStart"/>
      <w:r w:rsidRPr="008F76C3">
        <w:rPr>
          <w:rFonts w:asciiTheme="minorHAnsi" w:hAnsiTheme="minorHAnsi" w:cstheme="minorHAnsi"/>
          <w:i/>
          <w:iCs/>
          <w:sz w:val="22"/>
          <w:szCs w:val="22"/>
          <w:shd w:val="clear" w:color="auto" w:fill="FFFFFF"/>
        </w:rPr>
        <w:t>Paediatrica</w:t>
      </w:r>
      <w:proofErr w:type="spellEnd"/>
      <w:r w:rsidRPr="008F76C3">
        <w:rPr>
          <w:rFonts w:asciiTheme="minorHAnsi" w:hAnsiTheme="minorHAnsi" w:cstheme="minorHAnsi"/>
          <w:sz w:val="22"/>
          <w:szCs w:val="22"/>
          <w:shd w:val="clear" w:color="auto" w:fill="FFFFFF"/>
        </w:rPr>
        <w:t>,</w:t>
      </w:r>
      <w:r w:rsidRPr="008F76C3">
        <w:rPr>
          <w:rStyle w:val="apple-converted-space"/>
          <w:rFonts w:asciiTheme="minorHAnsi" w:hAnsiTheme="minorHAnsi" w:cstheme="minorHAnsi"/>
          <w:sz w:val="22"/>
          <w:szCs w:val="22"/>
          <w:shd w:val="clear" w:color="auto" w:fill="FFFFFF"/>
        </w:rPr>
        <w:t> </w:t>
      </w:r>
      <w:r w:rsidRPr="008F76C3">
        <w:rPr>
          <w:rFonts w:asciiTheme="minorHAnsi" w:hAnsiTheme="minorHAnsi" w:cstheme="minorHAnsi"/>
          <w:i/>
          <w:iCs/>
          <w:sz w:val="22"/>
          <w:szCs w:val="22"/>
          <w:shd w:val="clear" w:color="auto" w:fill="FFFFFF"/>
        </w:rPr>
        <w:t>78</w:t>
      </w:r>
      <w:r w:rsidRPr="008F76C3">
        <w:rPr>
          <w:rFonts w:asciiTheme="minorHAnsi" w:hAnsiTheme="minorHAnsi" w:cstheme="minorHAnsi"/>
          <w:sz w:val="22"/>
          <w:szCs w:val="22"/>
          <w:shd w:val="clear" w:color="auto" w:fill="FFFFFF"/>
        </w:rPr>
        <w:t>(1), 51-55.</w:t>
      </w:r>
    </w:p>
    <w:p w:rsidR="00640592" w:rsidRPr="00640592" w:rsidRDefault="00640592" w:rsidP="00273874">
      <w:pPr>
        <w:spacing w:line="240" w:lineRule="auto"/>
        <w:ind w:left="720" w:hanging="720"/>
        <w:rPr>
          <w:rFonts w:asciiTheme="minorHAnsi" w:hAnsiTheme="minorHAnsi" w:cstheme="minorHAnsi"/>
          <w:sz w:val="22"/>
          <w:szCs w:val="22"/>
          <w:shd w:val="clear" w:color="auto" w:fill="FFFFFF"/>
        </w:rPr>
      </w:pPr>
      <w:proofErr w:type="spellStart"/>
      <w:r w:rsidRPr="00640592">
        <w:rPr>
          <w:rFonts w:asciiTheme="minorHAnsi" w:hAnsiTheme="minorHAnsi" w:cstheme="minorHAnsi"/>
          <w:sz w:val="22"/>
          <w:szCs w:val="22"/>
          <w:shd w:val="clear" w:color="auto" w:fill="FFFFFF"/>
        </w:rPr>
        <w:t>AlGburi</w:t>
      </w:r>
      <w:proofErr w:type="spellEnd"/>
      <w:r w:rsidRPr="00640592">
        <w:rPr>
          <w:rFonts w:asciiTheme="minorHAnsi" w:hAnsiTheme="minorHAnsi" w:cstheme="minorHAnsi"/>
          <w:sz w:val="22"/>
          <w:szCs w:val="22"/>
          <w:shd w:val="clear" w:color="auto" w:fill="FFFFFF"/>
        </w:rPr>
        <w:t xml:space="preserve">, A., </w:t>
      </w:r>
      <w:proofErr w:type="spellStart"/>
      <w:r w:rsidRPr="00640592">
        <w:rPr>
          <w:rFonts w:asciiTheme="minorHAnsi" w:hAnsiTheme="minorHAnsi" w:cstheme="minorHAnsi"/>
          <w:sz w:val="22"/>
          <w:szCs w:val="22"/>
          <w:shd w:val="clear" w:color="auto" w:fill="FFFFFF"/>
        </w:rPr>
        <w:t>Volski</w:t>
      </w:r>
      <w:proofErr w:type="spellEnd"/>
      <w:r w:rsidRPr="00640592">
        <w:rPr>
          <w:rFonts w:asciiTheme="minorHAnsi" w:hAnsiTheme="minorHAnsi" w:cstheme="minorHAnsi"/>
          <w:sz w:val="22"/>
          <w:szCs w:val="22"/>
          <w:shd w:val="clear" w:color="auto" w:fill="FFFFFF"/>
        </w:rPr>
        <w:t xml:space="preserve">, A., </w:t>
      </w:r>
      <w:proofErr w:type="spellStart"/>
      <w:r w:rsidRPr="00640592">
        <w:rPr>
          <w:rFonts w:asciiTheme="minorHAnsi" w:hAnsiTheme="minorHAnsi" w:cstheme="minorHAnsi"/>
          <w:sz w:val="22"/>
          <w:szCs w:val="22"/>
          <w:shd w:val="clear" w:color="auto" w:fill="FFFFFF"/>
        </w:rPr>
        <w:t>Cugini</w:t>
      </w:r>
      <w:proofErr w:type="spellEnd"/>
      <w:r w:rsidRPr="00640592">
        <w:rPr>
          <w:rFonts w:asciiTheme="minorHAnsi" w:hAnsiTheme="minorHAnsi" w:cstheme="minorHAnsi"/>
          <w:sz w:val="22"/>
          <w:szCs w:val="22"/>
          <w:shd w:val="clear" w:color="auto" w:fill="FFFFFF"/>
        </w:rPr>
        <w:t xml:space="preserve">, C., Walsh, E. M., </w:t>
      </w:r>
      <w:proofErr w:type="spellStart"/>
      <w:r w:rsidRPr="00640592">
        <w:rPr>
          <w:rFonts w:asciiTheme="minorHAnsi" w:hAnsiTheme="minorHAnsi" w:cstheme="minorHAnsi"/>
          <w:sz w:val="22"/>
          <w:szCs w:val="22"/>
          <w:shd w:val="clear" w:color="auto" w:fill="FFFFFF"/>
        </w:rPr>
        <w:t>Chistyakov</w:t>
      </w:r>
      <w:proofErr w:type="spellEnd"/>
      <w:r w:rsidRPr="00640592">
        <w:rPr>
          <w:rFonts w:asciiTheme="minorHAnsi" w:hAnsiTheme="minorHAnsi" w:cstheme="minorHAnsi"/>
          <w:sz w:val="22"/>
          <w:szCs w:val="22"/>
          <w:shd w:val="clear" w:color="auto" w:fill="FFFFFF"/>
        </w:rPr>
        <w:t xml:space="preserve">, V. A., </w:t>
      </w:r>
      <w:proofErr w:type="spellStart"/>
      <w:r w:rsidRPr="00640592">
        <w:rPr>
          <w:rFonts w:asciiTheme="minorHAnsi" w:hAnsiTheme="minorHAnsi" w:cstheme="minorHAnsi"/>
          <w:sz w:val="22"/>
          <w:szCs w:val="22"/>
          <w:shd w:val="clear" w:color="auto" w:fill="FFFFFF"/>
        </w:rPr>
        <w:t>Mazanko</w:t>
      </w:r>
      <w:proofErr w:type="spellEnd"/>
      <w:r w:rsidRPr="00640592">
        <w:rPr>
          <w:rFonts w:asciiTheme="minorHAnsi" w:hAnsiTheme="minorHAnsi" w:cstheme="minorHAnsi"/>
          <w:sz w:val="22"/>
          <w:szCs w:val="22"/>
          <w:shd w:val="clear" w:color="auto" w:fill="FFFFFF"/>
        </w:rPr>
        <w:t xml:space="preserve">, M. S., ... &amp; </w:t>
      </w:r>
      <w:proofErr w:type="spellStart"/>
      <w:r w:rsidRPr="00640592">
        <w:rPr>
          <w:rFonts w:asciiTheme="minorHAnsi" w:hAnsiTheme="minorHAnsi" w:cstheme="minorHAnsi"/>
          <w:sz w:val="22"/>
          <w:szCs w:val="22"/>
          <w:shd w:val="clear" w:color="auto" w:fill="FFFFFF"/>
        </w:rPr>
        <w:t>Chikindas</w:t>
      </w:r>
      <w:proofErr w:type="spellEnd"/>
      <w:r w:rsidRPr="00640592">
        <w:rPr>
          <w:rFonts w:asciiTheme="minorHAnsi" w:hAnsiTheme="minorHAnsi" w:cstheme="minorHAnsi"/>
          <w:sz w:val="22"/>
          <w:szCs w:val="22"/>
          <w:shd w:val="clear" w:color="auto" w:fill="FFFFFF"/>
        </w:rPr>
        <w:t xml:space="preserve">, M. L. (2016). Safety Properties and Probiotic Potential of Bacillus subtilis KATMIRA1933 and Bacillus </w:t>
      </w:r>
      <w:proofErr w:type="spellStart"/>
      <w:r w:rsidRPr="00640592">
        <w:rPr>
          <w:rFonts w:asciiTheme="minorHAnsi" w:hAnsiTheme="minorHAnsi" w:cstheme="minorHAnsi"/>
          <w:sz w:val="22"/>
          <w:szCs w:val="22"/>
          <w:shd w:val="clear" w:color="auto" w:fill="FFFFFF"/>
        </w:rPr>
        <w:t>amyloliquefaciens</w:t>
      </w:r>
      <w:proofErr w:type="spellEnd"/>
      <w:r w:rsidRPr="00640592">
        <w:rPr>
          <w:rFonts w:asciiTheme="minorHAnsi" w:hAnsiTheme="minorHAnsi" w:cstheme="minorHAnsi"/>
          <w:sz w:val="22"/>
          <w:szCs w:val="22"/>
          <w:shd w:val="clear" w:color="auto" w:fill="FFFFFF"/>
        </w:rPr>
        <w:t xml:space="preserve"> B-1895.</w:t>
      </w:r>
      <w:r w:rsidRPr="00640592">
        <w:rPr>
          <w:rStyle w:val="apple-converted-space"/>
          <w:rFonts w:asciiTheme="minorHAnsi" w:hAnsiTheme="minorHAnsi" w:cstheme="minorHAnsi"/>
          <w:sz w:val="22"/>
          <w:szCs w:val="22"/>
          <w:shd w:val="clear" w:color="auto" w:fill="FFFFFF"/>
        </w:rPr>
        <w:t> </w:t>
      </w:r>
      <w:r w:rsidRPr="00640592">
        <w:rPr>
          <w:rFonts w:asciiTheme="minorHAnsi" w:hAnsiTheme="minorHAnsi" w:cstheme="minorHAnsi"/>
          <w:i/>
          <w:iCs/>
          <w:sz w:val="22"/>
          <w:szCs w:val="22"/>
          <w:shd w:val="clear" w:color="auto" w:fill="FFFFFF"/>
        </w:rPr>
        <w:t>Advances in Microbiology</w:t>
      </w:r>
      <w:r w:rsidRPr="00640592">
        <w:rPr>
          <w:rFonts w:asciiTheme="minorHAnsi" w:hAnsiTheme="minorHAnsi" w:cstheme="minorHAnsi"/>
          <w:sz w:val="22"/>
          <w:szCs w:val="22"/>
          <w:shd w:val="clear" w:color="auto" w:fill="FFFFFF"/>
        </w:rPr>
        <w:t>,</w:t>
      </w:r>
      <w:r w:rsidRPr="00640592">
        <w:rPr>
          <w:rStyle w:val="apple-converted-space"/>
          <w:rFonts w:asciiTheme="minorHAnsi" w:hAnsiTheme="minorHAnsi" w:cstheme="minorHAnsi"/>
          <w:sz w:val="22"/>
          <w:szCs w:val="22"/>
          <w:shd w:val="clear" w:color="auto" w:fill="FFFFFF"/>
        </w:rPr>
        <w:t> </w:t>
      </w:r>
      <w:r w:rsidRPr="00640592">
        <w:rPr>
          <w:rFonts w:asciiTheme="minorHAnsi" w:hAnsiTheme="minorHAnsi" w:cstheme="minorHAnsi"/>
          <w:i/>
          <w:iCs/>
          <w:sz w:val="22"/>
          <w:szCs w:val="22"/>
          <w:shd w:val="clear" w:color="auto" w:fill="FFFFFF"/>
        </w:rPr>
        <w:t>6</w:t>
      </w:r>
      <w:r w:rsidRPr="00640592">
        <w:rPr>
          <w:rFonts w:asciiTheme="minorHAnsi" w:hAnsiTheme="minorHAnsi" w:cstheme="minorHAnsi"/>
          <w:sz w:val="22"/>
          <w:szCs w:val="22"/>
          <w:shd w:val="clear" w:color="auto" w:fill="FFFFFF"/>
        </w:rPr>
        <w:t>(06), 432.</w:t>
      </w:r>
    </w:p>
    <w:p w:rsidR="00273874" w:rsidRDefault="00273874" w:rsidP="00273874">
      <w:pPr>
        <w:spacing w:line="240" w:lineRule="auto"/>
        <w:ind w:left="720" w:hanging="720"/>
        <w:rPr>
          <w:rFonts w:asciiTheme="minorHAnsi" w:hAnsiTheme="minorHAnsi" w:cstheme="minorHAnsi"/>
          <w:sz w:val="22"/>
          <w:szCs w:val="22"/>
          <w:shd w:val="clear" w:color="auto" w:fill="FFFFFF"/>
        </w:rPr>
      </w:pPr>
      <w:proofErr w:type="spellStart"/>
      <w:r w:rsidRPr="0006588B">
        <w:rPr>
          <w:rFonts w:asciiTheme="minorHAnsi" w:hAnsiTheme="minorHAnsi" w:cstheme="minorHAnsi"/>
          <w:sz w:val="22"/>
          <w:szCs w:val="22"/>
          <w:shd w:val="clear" w:color="auto" w:fill="FFFFFF"/>
        </w:rPr>
        <w:t>Borriss</w:t>
      </w:r>
      <w:proofErr w:type="spellEnd"/>
      <w:r w:rsidRPr="0006588B">
        <w:rPr>
          <w:rFonts w:asciiTheme="minorHAnsi" w:hAnsiTheme="minorHAnsi" w:cstheme="minorHAnsi"/>
          <w:sz w:val="22"/>
          <w:szCs w:val="22"/>
          <w:shd w:val="clear" w:color="auto" w:fill="FFFFFF"/>
        </w:rPr>
        <w:t xml:space="preserve">, R., Chen, X. H., </w:t>
      </w:r>
      <w:proofErr w:type="spellStart"/>
      <w:r w:rsidRPr="0006588B">
        <w:rPr>
          <w:rFonts w:asciiTheme="minorHAnsi" w:hAnsiTheme="minorHAnsi" w:cstheme="minorHAnsi"/>
          <w:sz w:val="22"/>
          <w:szCs w:val="22"/>
          <w:shd w:val="clear" w:color="auto" w:fill="FFFFFF"/>
        </w:rPr>
        <w:t>Rueckert</w:t>
      </w:r>
      <w:proofErr w:type="spellEnd"/>
      <w:r w:rsidRPr="0006588B">
        <w:rPr>
          <w:rFonts w:asciiTheme="minorHAnsi" w:hAnsiTheme="minorHAnsi" w:cstheme="minorHAnsi"/>
          <w:sz w:val="22"/>
          <w:szCs w:val="22"/>
          <w:shd w:val="clear" w:color="auto" w:fill="FFFFFF"/>
        </w:rPr>
        <w:t xml:space="preserve">, C., </w:t>
      </w:r>
      <w:proofErr w:type="spellStart"/>
      <w:r w:rsidRPr="0006588B">
        <w:rPr>
          <w:rFonts w:asciiTheme="minorHAnsi" w:hAnsiTheme="minorHAnsi" w:cstheme="minorHAnsi"/>
          <w:sz w:val="22"/>
          <w:szCs w:val="22"/>
          <w:shd w:val="clear" w:color="auto" w:fill="FFFFFF"/>
        </w:rPr>
        <w:t>Blom</w:t>
      </w:r>
      <w:proofErr w:type="spellEnd"/>
      <w:r w:rsidRPr="0006588B">
        <w:rPr>
          <w:rFonts w:asciiTheme="minorHAnsi" w:hAnsiTheme="minorHAnsi" w:cstheme="minorHAnsi"/>
          <w:sz w:val="22"/>
          <w:szCs w:val="22"/>
          <w:shd w:val="clear" w:color="auto" w:fill="FFFFFF"/>
        </w:rPr>
        <w:t xml:space="preserve">, J., Becker, A., </w:t>
      </w:r>
      <w:proofErr w:type="spellStart"/>
      <w:r w:rsidRPr="0006588B">
        <w:rPr>
          <w:rFonts w:asciiTheme="minorHAnsi" w:hAnsiTheme="minorHAnsi" w:cstheme="minorHAnsi"/>
          <w:sz w:val="22"/>
          <w:szCs w:val="22"/>
          <w:shd w:val="clear" w:color="auto" w:fill="FFFFFF"/>
        </w:rPr>
        <w:t>Baumgarth</w:t>
      </w:r>
      <w:proofErr w:type="spellEnd"/>
      <w:r w:rsidRPr="0006588B">
        <w:rPr>
          <w:rFonts w:asciiTheme="minorHAnsi" w:hAnsiTheme="minorHAnsi" w:cstheme="minorHAnsi"/>
          <w:sz w:val="22"/>
          <w:szCs w:val="22"/>
          <w:shd w:val="clear" w:color="auto" w:fill="FFFFFF"/>
        </w:rPr>
        <w:t xml:space="preserve">, B., ... &amp; </w:t>
      </w:r>
      <w:proofErr w:type="spellStart"/>
      <w:r w:rsidRPr="0006588B">
        <w:rPr>
          <w:rFonts w:asciiTheme="minorHAnsi" w:hAnsiTheme="minorHAnsi" w:cstheme="minorHAnsi"/>
          <w:sz w:val="22"/>
          <w:szCs w:val="22"/>
          <w:shd w:val="clear" w:color="auto" w:fill="FFFFFF"/>
        </w:rPr>
        <w:t>Junge</w:t>
      </w:r>
      <w:proofErr w:type="spellEnd"/>
      <w:r w:rsidRPr="0006588B">
        <w:rPr>
          <w:rFonts w:asciiTheme="minorHAnsi" w:hAnsiTheme="minorHAnsi" w:cstheme="minorHAnsi"/>
          <w:sz w:val="22"/>
          <w:szCs w:val="22"/>
          <w:shd w:val="clear" w:color="auto" w:fill="FFFFFF"/>
        </w:rPr>
        <w:t xml:space="preserve">, H. (2011). Relationship of Bacillus </w:t>
      </w:r>
      <w:proofErr w:type="spellStart"/>
      <w:r w:rsidRPr="0006588B">
        <w:rPr>
          <w:rFonts w:asciiTheme="minorHAnsi" w:hAnsiTheme="minorHAnsi" w:cstheme="minorHAnsi"/>
          <w:sz w:val="22"/>
          <w:szCs w:val="22"/>
          <w:shd w:val="clear" w:color="auto" w:fill="FFFFFF"/>
        </w:rPr>
        <w:t>amyloliquefaciens</w:t>
      </w:r>
      <w:proofErr w:type="spellEnd"/>
      <w:r w:rsidRPr="0006588B">
        <w:rPr>
          <w:rFonts w:asciiTheme="minorHAnsi" w:hAnsiTheme="minorHAnsi" w:cstheme="minorHAnsi"/>
          <w:sz w:val="22"/>
          <w:szCs w:val="22"/>
          <w:shd w:val="clear" w:color="auto" w:fill="FFFFFF"/>
        </w:rPr>
        <w:t xml:space="preserve"> clades associated with strains DSM 7T and FZB42T: a proposal for Bacillus </w:t>
      </w:r>
      <w:proofErr w:type="spellStart"/>
      <w:r w:rsidRPr="0006588B">
        <w:rPr>
          <w:rFonts w:asciiTheme="minorHAnsi" w:hAnsiTheme="minorHAnsi" w:cstheme="minorHAnsi"/>
          <w:sz w:val="22"/>
          <w:szCs w:val="22"/>
          <w:shd w:val="clear" w:color="auto" w:fill="FFFFFF"/>
        </w:rPr>
        <w:t>amyloliquefaciens</w:t>
      </w:r>
      <w:proofErr w:type="spellEnd"/>
      <w:r w:rsidRPr="0006588B">
        <w:rPr>
          <w:rFonts w:asciiTheme="minorHAnsi" w:hAnsiTheme="minorHAnsi" w:cstheme="minorHAnsi"/>
          <w:sz w:val="22"/>
          <w:szCs w:val="22"/>
          <w:shd w:val="clear" w:color="auto" w:fill="FFFFFF"/>
        </w:rPr>
        <w:t xml:space="preserve"> subsp. </w:t>
      </w:r>
      <w:proofErr w:type="spellStart"/>
      <w:r w:rsidRPr="0006588B">
        <w:rPr>
          <w:rFonts w:asciiTheme="minorHAnsi" w:hAnsiTheme="minorHAnsi" w:cstheme="minorHAnsi"/>
          <w:sz w:val="22"/>
          <w:szCs w:val="22"/>
          <w:shd w:val="clear" w:color="auto" w:fill="FFFFFF"/>
        </w:rPr>
        <w:t>amyloliquefaciens</w:t>
      </w:r>
      <w:proofErr w:type="spellEnd"/>
      <w:r w:rsidRPr="0006588B">
        <w:rPr>
          <w:rFonts w:asciiTheme="minorHAnsi" w:hAnsiTheme="minorHAnsi" w:cstheme="minorHAnsi"/>
          <w:sz w:val="22"/>
          <w:szCs w:val="22"/>
          <w:shd w:val="clear" w:color="auto" w:fill="FFFFFF"/>
        </w:rPr>
        <w:t xml:space="preserve"> subsp. </w:t>
      </w:r>
      <w:proofErr w:type="spellStart"/>
      <w:r w:rsidRPr="0006588B">
        <w:rPr>
          <w:rFonts w:asciiTheme="minorHAnsi" w:hAnsiTheme="minorHAnsi" w:cstheme="minorHAnsi"/>
          <w:sz w:val="22"/>
          <w:szCs w:val="22"/>
          <w:shd w:val="clear" w:color="auto" w:fill="FFFFFF"/>
        </w:rPr>
        <w:t>nov.</w:t>
      </w:r>
      <w:proofErr w:type="spellEnd"/>
      <w:r w:rsidRPr="0006588B">
        <w:rPr>
          <w:rFonts w:asciiTheme="minorHAnsi" w:hAnsiTheme="minorHAnsi" w:cstheme="minorHAnsi"/>
          <w:sz w:val="22"/>
          <w:szCs w:val="22"/>
          <w:shd w:val="clear" w:color="auto" w:fill="FFFFFF"/>
        </w:rPr>
        <w:t xml:space="preserve"> and Bacillus </w:t>
      </w:r>
      <w:proofErr w:type="spellStart"/>
      <w:r w:rsidRPr="0006588B">
        <w:rPr>
          <w:rFonts w:asciiTheme="minorHAnsi" w:hAnsiTheme="minorHAnsi" w:cstheme="minorHAnsi"/>
          <w:sz w:val="22"/>
          <w:szCs w:val="22"/>
          <w:shd w:val="clear" w:color="auto" w:fill="FFFFFF"/>
        </w:rPr>
        <w:t>amyloliquefaciens</w:t>
      </w:r>
      <w:proofErr w:type="spellEnd"/>
      <w:r w:rsidRPr="0006588B">
        <w:rPr>
          <w:rFonts w:asciiTheme="minorHAnsi" w:hAnsiTheme="minorHAnsi" w:cstheme="minorHAnsi"/>
          <w:sz w:val="22"/>
          <w:szCs w:val="22"/>
          <w:shd w:val="clear" w:color="auto" w:fill="FFFFFF"/>
        </w:rPr>
        <w:t xml:space="preserve"> subsp. </w:t>
      </w:r>
      <w:proofErr w:type="spellStart"/>
      <w:r w:rsidRPr="0006588B">
        <w:rPr>
          <w:rFonts w:asciiTheme="minorHAnsi" w:hAnsiTheme="minorHAnsi" w:cstheme="minorHAnsi"/>
          <w:sz w:val="22"/>
          <w:szCs w:val="22"/>
          <w:shd w:val="clear" w:color="auto" w:fill="FFFFFF"/>
        </w:rPr>
        <w:t>plantarum</w:t>
      </w:r>
      <w:proofErr w:type="spellEnd"/>
      <w:r w:rsidRPr="0006588B">
        <w:rPr>
          <w:rFonts w:asciiTheme="minorHAnsi" w:hAnsiTheme="minorHAnsi" w:cstheme="minorHAnsi"/>
          <w:sz w:val="22"/>
          <w:szCs w:val="22"/>
          <w:shd w:val="clear" w:color="auto" w:fill="FFFFFF"/>
        </w:rPr>
        <w:t xml:space="preserve"> subsp. </w:t>
      </w:r>
      <w:proofErr w:type="spellStart"/>
      <w:r w:rsidRPr="0006588B">
        <w:rPr>
          <w:rFonts w:asciiTheme="minorHAnsi" w:hAnsiTheme="minorHAnsi" w:cstheme="minorHAnsi"/>
          <w:sz w:val="22"/>
          <w:szCs w:val="22"/>
          <w:shd w:val="clear" w:color="auto" w:fill="FFFFFF"/>
        </w:rPr>
        <w:t>nov.</w:t>
      </w:r>
      <w:proofErr w:type="spellEnd"/>
      <w:r w:rsidRPr="0006588B">
        <w:rPr>
          <w:rFonts w:asciiTheme="minorHAnsi" w:hAnsiTheme="minorHAnsi" w:cstheme="minorHAnsi"/>
          <w:sz w:val="22"/>
          <w:szCs w:val="22"/>
          <w:shd w:val="clear" w:color="auto" w:fill="FFFFFF"/>
        </w:rPr>
        <w:t xml:space="preserve"> based on complete genome sequence comparisons.</w:t>
      </w:r>
      <w:r w:rsidRPr="0006588B">
        <w:rPr>
          <w:rStyle w:val="apple-converted-space"/>
          <w:rFonts w:asciiTheme="minorHAnsi" w:hAnsiTheme="minorHAnsi" w:cstheme="minorHAnsi"/>
          <w:sz w:val="22"/>
          <w:szCs w:val="22"/>
          <w:shd w:val="clear" w:color="auto" w:fill="FFFFFF"/>
        </w:rPr>
        <w:t> </w:t>
      </w:r>
      <w:r w:rsidRPr="0006588B">
        <w:rPr>
          <w:rFonts w:asciiTheme="minorHAnsi" w:hAnsiTheme="minorHAnsi" w:cstheme="minorHAnsi"/>
          <w:i/>
          <w:iCs/>
          <w:sz w:val="22"/>
          <w:szCs w:val="22"/>
          <w:shd w:val="clear" w:color="auto" w:fill="FFFFFF"/>
        </w:rPr>
        <w:t>International journal of systematic and evolutionary microbiology</w:t>
      </w:r>
      <w:r w:rsidRPr="0006588B">
        <w:rPr>
          <w:rFonts w:asciiTheme="minorHAnsi" w:hAnsiTheme="minorHAnsi" w:cstheme="minorHAnsi"/>
          <w:sz w:val="22"/>
          <w:szCs w:val="22"/>
          <w:shd w:val="clear" w:color="auto" w:fill="FFFFFF"/>
        </w:rPr>
        <w:t>,</w:t>
      </w:r>
      <w:r w:rsidRPr="0006588B">
        <w:rPr>
          <w:rStyle w:val="apple-converted-space"/>
          <w:rFonts w:asciiTheme="minorHAnsi" w:hAnsiTheme="minorHAnsi" w:cstheme="minorHAnsi"/>
          <w:sz w:val="22"/>
          <w:szCs w:val="22"/>
          <w:shd w:val="clear" w:color="auto" w:fill="FFFFFF"/>
        </w:rPr>
        <w:t> </w:t>
      </w:r>
      <w:r w:rsidRPr="0006588B">
        <w:rPr>
          <w:rFonts w:asciiTheme="minorHAnsi" w:hAnsiTheme="minorHAnsi" w:cstheme="minorHAnsi"/>
          <w:i/>
          <w:iCs/>
          <w:sz w:val="22"/>
          <w:szCs w:val="22"/>
          <w:shd w:val="clear" w:color="auto" w:fill="FFFFFF"/>
        </w:rPr>
        <w:t>61</w:t>
      </w:r>
      <w:r w:rsidRPr="0006588B">
        <w:rPr>
          <w:rFonts w:asciiTheme="minorHAnsi" w:hAnsiTheme="minorHAnsi" w:cstheme="minorHAnsi"/>
          <w:sz w:val="22"/>
          <w:szCs w:val="22"/>
          <w:shd w:val="clear" w:color="auto" w:fill="FFFFFF"/>
        </w:rPr>
        <w:t>(8), 1786-1801.</w:t>
      </w:r>
    </w:p>
    <w:p w:rsidR="000344C8" w:rsidRPr="000344C8" w:rsidRDefault="000344C8" w:rsidP="00273874">
      <w:pPr>
        <w:spacing w:line="240" w:lineRule="auto"/>
        <w:ind w:left="720" w:hanging="720"/>
        <w:rPr>
          <w:rFonts w:asciiTheme="minorHAnsi" w:hAnsiTheme="minorHAnsi" w:cstheme="minorHAnsi"/>
          <w:color w:val="000000" w:themeColor="text1"/>
          <w:sz w:val="22"/>
          <w:szCs w:val="22"/>
          <w:shd w:val="clear" w:color="auto" w:fill="FFFFFF"/>
        </w:rPr>
      </w:pPr>
      <w:r w:rsidRPr="000344C8">
        <w:rPr>
          <w:rFonts w:asciiTheme="minorHAnsi" w:hAnsiTheme="minorHAnsi" w:cstheme="minorHAnsi"/>
          <w:color w:val="000000" w:themeColor="text1"/>
          <w:sz w:val="22"/>
          <w:szCs w:val="22"/>
          <w:shd w:val="clear" w:color="auto" w:fill="FFFFFF"/>
        </w:rPr>
        <w:t xml:space="preserve">Clark, D., Youngblood, C., Taplin, M., Brown, E., Williams, B. S., Phillips, C., &amp; Garner, B. (2014). Impact of Iron Availability on Bacillus </w:t>
      </w:r>
      <w:proofErr w:type="spellStart"/>
      <w:r w:rsidRPr="000344C8">
        <w:rPr>
          <w:rFonts w:asciiTheme="minorHAnsi" w:hAnsiTheme="minorHAnsi" w:cstheme="minorHAnsi"/>
          <w:color w:val="000000" w:themeColor="text1"/>
          <w:sz w:val="22"/>
          <w:szCs w:val="22"/>
          <w:shd w:val="clear" w:color="auto" w:fill="FFFFFF"/>
        </w:rPr>
        <w:t>amyloliquefaciens</w:t>
      </w:r>
      <w:proofErr w:type="spellEnd"/>
      <w:r w:rsidRPr="000344C8">
        <w:rPr>
          <w:rFonts w:asciiTheme="minorHAnsi" w:hAnsiTheme="minorHAnsi" w:cstheme="minorHAnsi"/>
          <w:color w:val="000000" w:themeColor="text1"/>
          <w:sz w:val="22"/>
          <w:szCs w:val="22"/>
          <w:shd w:val="clear" w:color="auto" w:fill="FFFFFF"/>
        </w:rPr>
        <w:t xml:space="preserve"> Growth.</w:t>
      </w:r>
      <w:r w:rsidRPr="000344C8">
        <w:rPr>
          <w:rStyle w:val="apple-converted-space"/>
          <w:rFonts w:asciiTheme="minorHAnsi" w:hAnsiTheme="minorHAnsi" w:cstheme="minorHAnsi"/>
          <w:color w:val="000000" w:themeColor="text1"/>
          <w:sz w:val="22"/>
          <w:szCs w:val="22"/>
          <w:shd w:val="clear" w:color="auto" w:fill="FFFFFF"/>
        </w:rPr>
        <w:t> </w:t>
      </w:r>
      <w:r w:rsidRPr="000344C8">
        <w:rPr>
          <w:rFonts w:asciiTheme="minorHAnsi" w:hAnsiTheme="minorHAnsi" w:cstheme="minorHAnsi"/>
          <w:i/>
          <w:iCs/>
          <w:color w:val="000000" w:themeColor="text1"/>
          <w:sz w:val="22"/>
          <w:szCs w:val="22"/>
          <w:shd w:val="clear" w:color="auto" w:fill="FFFFFF"/>
        </w:rPr>
        <w:t>Advances in Microbiology</w:t>
      </w:r>
      <w:r w:rsidRPr="000344C8">
        <w:rPr>
          <w:rFonts w:asciiTheme="minorHAnsi" w:hAnsiTheme="minorHAnsi" w:cstheme="minorHAnsi"/>
          <w:color w:val="000000" w:themeColor="text1"/>
          <w:sz w:val="22"/>
          <w:szCs w:val="22"/>
          <w:shd w:val="clear" w:color="auto" w:fill="FFFFFF"/>
        </w:rPr>
        <w:t>,</w:t>
      </w:r>
      <w:r w:rsidRPr="000344C8">
        <w:rPr>
          <w:rStyle w:val="apple-converted-space"/>
          <w:rFonts w:asciiTheme="minorHAnsi" w:hAnsiTheme="minorHAnsi" w:cstheme="minorHAnsi"/>
          <w:color w:val="000000" w:themeColor="text1"/>
          <w:sz w:val="22"/>
          <w:szCs w:val="22"/>
          <w:shd w:val="clear" w:color="auto" w:fill="FFFFFF"/>
        </w:rPr>
        <w:t> </w:t>
      </w:r>
      <w:r w:rsidRPr="000344C8">
        <w:rPr>
          <w:rFonts w:asciiTheme="minorHAnsi" w:hAnsiTheme="minorHAnsi" w:cstheme="minorHAnsi"/>
          <w:i/>
          <w:iCs/>
          <w:color w:val="000000" w:themeColor="text1"/>
          <w:sz w:val="22"/>
          <w:szCs w:val="22"/>
          <w:shd w:val="clear" w:color="auto" w:fill="FFFFFF"/>
        </w:rPr>
        <w:t>4</w:t>
      </w:r>
      <w:r w:rsidRPr="000344C8">
        <w:rPr>
          <w:rFonts w:asciiTheme="minorHAnsi" w:hAnsiTheme="minorHAnsi" w:cstheme="minorHAnsi"/>
          <w:color w:val="000000" w:themeColor="text1"/>
          <w:sz w:val="22"/>
          <w:szCs w:val="22"/>
          <w:shd w:val="clear" w:color="auto" w:fill="FFFFFF"/>
        </w:rPr>
        <w:t>(13), 962.</w:t>
      </w:r>
    </w:p>
    <w:p w:rsidR="00273874" w:rsidRDefault="00273874" w:rsidP="00273874">
      <w:pPr>
        <w:spacing w:line="240" w:lineRule="auto"/>
        <w:ind w:left="720" w:hanging="720"/>
        <w:rPr>
          <w:rFonts w:asciiTheme="minorHAnsi" w:hAnsiTheme="minorHAnsi" w:cstheme="minorHAnsi"/>
          <w:sz w:val="22"/>
          <w:szCs w:val="22"/>
          <w:shd w:val="clear" w:color="auto" w:fill="FFFFFF"/>
        </w:rPr>
      </w:pPr>
      <w:r w:rsidRPr="008F76C3">
        <w:rPr>
          <w:rFonts w:asciiTheme="minorHAnsi" w:hAnsiTheme="minorHAnsi" w:cstheme="minorHAnsi"/>
          <w:sz w:val="22"/>
          <w:szCs w:val="22"/>
          <w:shd w:val="clear" w:color="auto" w:fill="FFFFFF"/>
        </w:rPr>
        <w:t xml:space="preserve">Dunn, R. R., </w:t>
      </w:r>
      <w:proofErr w:type="spellStart"/>
      <w:r w:rsidRPr="008F76C3">
        <w:rPr>
          <w:rFonts w:asciiTheme="minorHAnsi" w:hAnsiTheme="minorHAnsi" w:cstheme="minorHAnsi"/>
          <w:sz w:val="22"/>
          <w:szCs w:val="22"/>
          <w:shd w:val="clear" w:color="auto" w:fill="FFFFFF"/>
        </w:rPr>
        <w:t>Fierer</w:t>
      </w:r>
      <w:proofErr w:type="spellEnd"/>
      <w:r w:rsidRPr="008F76C3">
        <w:rPr>
          <w:rFonts w:asciiTheme="minorHAnsi" w:hAnsiTheme="minorHAnsi" w:cstheme="minorHAnsi"/>
          <w:sz w:val="22"/>
          <w:szCs w:val="22"/>
          <w:shd w:val="clear" w:color="auto" w:fill="FFFFFF"/>
        </w:rPr>
        <w:t xml:space="preserve">, N., Henley, J. B., </w:t>
      </w:r>
      <w:proofErr w:type="spellStart"/>
      <w:r w:rsidRPr="008F76C3">
        <w:rPr>
          <w:rFonts w:asciiTheme="minorHAnsi" w:hAnsiTheme="minorHAnsi" w:cstheme="minorHAnsi"/>
          <w:sz w:val="22"/>
          <w:szCs w:val="22"/>
          <w:shd w:val="clear" w:color="auto" w:fill="FFFFFF"/>
        </w:rPr>
        <w:t>Leff</w:t>
      </w:r>
      <w:proofErr w:type="spellEnd"/>
      <w:r w:rsidRPr="008F76C3">
        <w:rPr>
          <w:rFonts w:asciiTheme="minorHAnsi" w:hAnsiTheme="minorHAnsi" w:cstheme="minorHAnsi"/>
          <w:sz w:val="22"/>
          <w:szCs w:val="22"/>
          <w:shd w:val="clear" w:color="auto" w:fill="FFFFFF"/>
        </w:rPr>
        <w:t>, J. W., &amp; Menninger, H. L. (2013). Home life: factors structuring the bacterial diversity found within and between homes.</w:t>
      </w:r>
      <w:r w:rsidRPr="008F76C3">
        <w:rPr>
          <w:rStyle w:val="apple-converted-space"/>
          <w:rFonts w:asciiTheme="minorHAnsi" w:hAnsiTheme="minorHAnsi" w:cstheme="minorHAnsi"/>
          <w:sz w:val="22"/>
          <w:szCs w:val="22"/>
          <w:shd w:val="clear" w:color="auto" w:fill="FFFFFF"/>
        </w:rPr>
        <w:t> </w:t>
      </w:r>
      <w:proofErr w:type="spellStart"/>
      <w:r w:rsidRPr="008F76C3">
        <w:rPr>
          <w:rFonts w:asciiTheme="minorHAnsi" w:hAnsiTheme="minorHAnsi" w:cstheme="minorHAnsi"/>
          <w:i/>
          <w:iCs/>
          <w:sz w:val="22"/>
          <w:szCs w:val="22"/>
          <w:shd w:val="clear" w:color="auto" w:fill="FFFFFF"/>
        </w:rPr>
        <w:t>PLoS</w:t>
      </w:r>
      <w:proofErr w:type="spellEnd"/>
      <w:r w:rsidRPr="008F76C3">
        <w:rPr>
          <w:rFonts w:asciiTheme="minorHAnsi" w:hAnsiTheme="minorHAnsi" w:cstheme="minorHAnsi"/>
          <w:i/>
          <w:iCs/>
          <w:sz w:val="22"/>
          <w:szCs w:val="22"/>
          <w:shd w:val="clear" w:color="auto" w:fill="FFFFFF"/>
        </w:rPr>
        <w:t xml:space="preserve"> One</w:t>
      </w:r>
      <w:r w:rsidRPr="008F76C3">
        <w:rPr>
          <w:rFonts w:asciiTheme="minorHAnsi" w:hAnsiTheme="minorHAnsi" w:cstheme="minorHAnsi"/>
          <w:sz w:val="22"/>
          <w:szCs w:val="22"/>
          <w:shd w:val="clear" w:color="auto" w:fill="FFFFFF"/>
        </w:rPr>
        <w:t>,</w:t>
      </w:r>
      <w:r w:rsidRPr="008F76C3">
        <w:rPr>
          <w:rStyle w:val="apple-converted-space"/>
          <w:rFonts w:asciiTheme="minorHAnsi" w:hAnsiTheme="minorHAnsi" w:cstheme="minorHAnsi"/>
          <w:sz w:val="22"/>
          <w:szCs w:val="22"/>
          <w:shd w:val="clear" w:color="auto" w:fill="FFFFFF"/>
        </w:rPr>
        <w:t> </w:t>
      </w:r>
      <w:r w:rsidRPr="008F76C3">
        <w:rPr>
          <w:rFonts w:asciiTheme="minorHAnsi" w:hAnsiTheme="minorHAnsi" w:cstheme="minorHAnsi"/>
          <w:i/>
          <w:iCs/>
          <w:sz w:val="22"/>
          <w:szCs w:val="22"/>
          <w:shd w:val="clear" w:color="auto" w:fill="FFFFFF"/>
        </w:rPr>
        <w:t>8</w:t>
      </w:r>
      <w:r w:rsidRPr="008F76C3">
        <w:rPr>
          <w:rFonts w:asciiTheme="minorHAnsi" w:hAnsiTheme="minorHAnsi" w:cstheme="minorHAnsi"/>
          <w:sz w:val="22"/>
          <w:szCs w:val="22"/>
          <w:shd w:val="clear" w:color="auto" w:fill="FFFFFF"/>
        </w:rPr>
        <w:t>(5), e64133.</w:t>
      </w:r>
    </w:p>
    <w:p w:rsidR="00A67456" w:rsidRDefault="00A67456" w:rsidP="00273874">
      <w:pPr>
        <w:spacing w:line="240" w:lineRule="auto"/>
        <w:ind w:left="720" w:hanging="720"/>
        <w:rPr>
          <w:rFonts w:asciiTheme="minorHAnsi" w:hAnsiTheme="minorHAnsi" w:cstheme="minorHAnsi"/>
          <w:sz w:val="22"/>
          <w:szCs w:val="22"/>
          <w:shd w:val="clear" w:color="auto" w:fill="FFFFFF"/>
        </w:rPr>
      </w:pPr>
      <w:r w:rsidRPr="00A67456">
        <w:rPr>
          <w:rFonts w:asciiTheme="minorHAnsi" w:hAnsiTheme="minorHAnsi" w:cstheme="minorHAnsi"/>
          <w:sz w:val="22"/>
          <w:szCs w:val="22"/>
          <w:shd w:val="clear" w:color="auto" w:fill="FFFFFF"/>
        </w:rPr>
        <w:t>Logan, N. A., &amp; Berkeley, R. C. W. (1984). Identification of Bacillus strains using the API system.</w:t>
      </w:r>
      <w:r w:rsidRPr="00A67456">
        <w:rPr>
          <w:rStyle w:val="apple-converted-space"/>
          <w:rFonts w:asciiTheme="minorHAnsi" w:hAnsiTheme="minorHAnsi" w:cstheme="minorHAnsi"/>
          <w:sz w:val="22"/>
          <w:szCs w:val="22"/>
          <w:shd w:val="clear" w:color="auto" w:fill="FFFFFF"/>
        </w:rPr>
        <w:t> </w:t>
      </w:r>
      <w:r w:rsidRPr="00A67456">
        <w:rPr>
          <w:rFonts w:asciiTheme="minorHAnsi" w:hAnsiTheme="minorHAnsi" w:cstheme="minorHAnsi"/>
          <w:i/>
          <w:iCs/>
          <w:sz w:val="22"/>
          <w:szCs w:val="22"/>
          <w:shd w:val="clear" w:color="auto" w:fill="FFFFFF"/>
        </w:rPr>
        <w:t>Microbiology</w:t>
      </w:r>
      <w:r w:rsidRPr="00A67456">
        <w:rPr>
          <w:rFonts w:asciiTheme="minorHAnsi" w:hAnsiTheme="minorHAnsi" w:cstheme="minorHAnsi"/>
          <w:sz w:val="22"/>
          <w:szCs w:val="22"/>
          <w:shd w:val="clear" w:color="auto" w:fill="FFFFFF"/>
        </w:rPr>
        <w:t>,</w:t>
      </w:r>
      <w:r w:rsidRPr="00A67456">
        <w:rPr>
          <w:rStyle w:val="apple-converted-space"/>
          <w:rFonts w:asciiTheme="minorHAnsi" w:hAnsiTheme="minorHAnsi" w:cstheme="minorHAnsi"/>
          <w:sz w:val="22"/>
          <w:szCs w:val="22"/>
          <w:shd w:val="clear" w:color="auto" w:fill="FFFFFF"/>
        </w:rPr>
        <w:t> </w:t>
      </w:r>
      <w:r w:rsidRPr="00A67456">
        <w:rPr>
          <w:rFonts w:asciiTheme="minorHAnsi" w:hAnsiTheme="minorHAnsi" w:cstheme="minorHAnsi"/>
          <w:i/>
          <w:iCs/>
          <w:sz w:val="22"/>
          <w:szCs w:val="22"/>
          <w:shd w:val="clear" w:color="auto" w:fill="FFFFFF"/>
        </w:rPr>
        <w:t>130</w:t>
      </w:r>
      <w:r w:rsidRPr="00A67456">
        <w:rPr>
          <w:rFonts w:asciiTheme="minorHAnsi" w:hAnsiTheme="minorHAnsi" w:cstheme="minorHAnsi"/>
          <w:sz w:val="22"/>
          <w:szCs w:val="22"/>
          <w:shd w:val="clear" w:color="auto" w:fill="FFFFFF"/>
        </w:rPr>
        <w:t>(7), 1871-1882.</w:t>
      </w:r>
    </w:p>
    <w:p w:rsidR="00640592" w:rsidRPr="00640592" w:rsidRDefault="00640592" w:rsidP="00273874">
      <w:pPr>
        <w:spacing w:line="240" w:lineRule="auto"/>
        <w:ind w:left="720" w:hanging="720"/>
        <w:rPr>
          <w:rFonts w:asciiTheme="minorHAnsi" w:hAnsiTheme="minorHAnsi" w:cstheme="minorHAnsi"/>
          <w:sz w:val="22"/>
          <w:szCs w:val="22"/>
          <w:shd w:val="clear" w:color="auto" w:fill="FFFFFF"/>
        </w:rPr>
      </w:pPr>
      <w:r w:rsidRPr="00640592">
        <w:rPr>
          <w:rFonts w:asciiTheme="minorHAnsi" w:hAnsiTheme="minorHAnsi" w:cstheme="minorHAnsi"/>
          <w:sz w:val="22"/>
          <w:szCs w:val="22"/>
          <w:shd w:val="clear" w:color="auto" w:fill="FFFFFF"/>
        </w:rPr>
        <w:t xml:space="preserve">Kim, Y. S., </w:t>
      </w:r>
      <w:proofErr w:type="spellStart"/>
      <w:r w:rsidRPr="00640592">
        <w:rPr>
          <w:rFonts w:asciiTheme="minorHAnsi" w:hAnsiTheme="minorHAnsi" w:cstheme="minorHAnsi"/>
          <w:sz w:val="22"/>
          <w:szCs w:val="22"/>
          <w:shd w:val="clear" w:color="auto" w:fill="FFFFFF"/>
        </w:rPr>
        <w:t>Balaraju</w:t>
      </w:r>
      <w:proofErr w:type="spellEnd"/>
      <w:r w:rsidRPr="00640592">
        <w:rPr>
          <w:rFonts w:asciiTheme="minorHAnsi" w:hAnsiTheme="minorHAnsi" w:cstheme="minorHAnsi"/>
          <w:sz w:val="22"/>
          <w:szCs w:val="22"/>
          <w:shd w:val="clear" w:color="auto" w:fill="FFFFFF"/>
        </w:rPr>
        <w:t xml:space="preserve">, K., &amp; Jeon, Y. H. (2017). Biological characteristics of Bacillus </w:t>
      </w:r>
      <w:proofErr w:type="spellStart"/>
      <w:r w:rsidRPr="00640592">
        <w:rPr>
          <w:rFonts w:asciiTheme="minorHAnsi" w:hAnsiTheme="minorHAnsi" w:cstheme="minorHAnsi"/>
          <w:sz w:val="22"/>
          <w:szCs w:val="22"/>
          <w:shd w:val="clear" w:color="auto" w:fill="FFFFFF"/>
        </w:rPr>
        <w:t>amyloliquefaciens</w:t>
      </w:r>
      <w:proofErr w:type="spellEnd"/>
      <w:r w:rsidRPr="00640592">
        <w:rPr>
          <w:rFonts w:asciiTheme="minorHAnsi" w:hAnsiTheme="minorHAnsi" w:cstheme="minorHAnsi"/>
          <w:sz w:val="22"/>
          <w:szCs w:val="22"/>
          <w:shd w:val="clear" w:color="auto" w:fill="FFFFFF"/>
        </w:rPr>
        <w:t xml:space="preserve"> AK‐0 and suppression of ginseng root rot caused by </w:t>
      </w:r>
      <w:proofErr w:type="spellStart"/>
      <w:r w:rsidRPr="00640592">
        <w:rPr>
          <w:rFonts w:asciiTheme="minorHAnsi" w:hAnsiTheme="minorHAnsi" w:cstheme="minorHAnsi"/>
          <w:sz w:val="22"/>
          <w:szCs w:val="22"/>
          <w:shd w:val="clear" w:color="auto" w:fill="FFFFFF"/>
        </w:rPr>
        <w:t>Cylindrocarpon</w:t>
      </w:r>
      <w:proofErr w:type="spellEnd"/>
      <w:r w:rsidRPr="00640592">
        <w:rPr>
          <w:rFonts w:asciiTheme="minorHAnsi" w:hAnsiTheme="minorHAnsi" w:cstheme="minorHAnsi"/>
          <w:sz w:val="22"/>
          <w:szCs w:val="22"/>
          <w:shd w:val="clear" w:color="auto" w:fill="FFFFFF"/>
        </w:rPr>
        <w:t xml:space="preserve"> </w:t>
      </w:r>
      <w:proofErr w:type="spellStart"/>
      <w:r w:rsidRPr="00640592">
        <w:rPr>
          <w:rFonts w:asciiTheme="minorHAnsi" w:hAnsiTheme="minorHAnsi" w:cstheme="minorHAnsi"/>
          <w:sz w:val="22"/>
          <w:szCs w:val="22"/>
          <w:shd w:val="clear" w:color="auto" w:fill="FFFFFF"/>
        </w:rPr>
        <w:t>destructans</w:t>
      </w:r>
      <w:proofErr w:type="spellEnd"/>
      <w:r w:rsidRPr="00640592">
        <w:rPr>
          <w:rFonts w:asciiTheme="minorHAnsi" w:hAnsiTheme="minorHAnsi" w:cstheme="minorHAnsi"/>
          <w:sz w:val="22"/>
          <w:szCs w:val="22"/>
          <w:shd w:val="clear" w:color="auto" w:fill="FFFFFF"/>
        </w:rPr>
        <w:t>.</w:t>
      </w:r>
      <w:r w:rsidRPr="00640592">
        <w:rPr>
          <w:rStyle w:val="apple-converted-space"/>
          <w:rFonts w:asciiTheme="minorHAnsi" w:hAnsiTheme="minorHAnsi" w:cstheme="minorHAnsi"/>
          <w:sz w:val="22"/>
          <w:szCs w:val="22"/>
          <w:shd w:val="clear" w:color="auto" w:fill="FFFFFF"/>
        </w:rPr>
        <w:t> </w:t>
      </w:r>
      <w:r w:rsidRPr="00640592">
        <w:rPr>
          <w:rFonts w:asciiTheme="minorHAnsi" w:hAnsiTheme="minorHAnsi" w:cstheme="minorHAnsi"/>
          <w:i/>
          <w:iCs/>
          <w:sz w:val="22"/>
          <w:szCs w:val="22"/>
          <w:shd w:val="clear" w:color="auto" w:fill="FFFFFF"/>
        </w:rPr>
        <w:t>Journal of applied microbiology</w:t>
      </w:r>
      <w:r w:rsidRPr="00640592">
        <w:rPr>
          <w:rFonts w:asciiTheme="minorHAnsi" w:hAnsiTheme="minorHAnsi" w:cstheme="minorHAnsi"/>
          <w:sz w:val="22"/>
          <w:szCs w:val="22"/>
          <w:shd w:val="clear" w:color="auto" w:fill="FFFFFF"/>
        </w:rPr>
        <w:t>,</w:t>
      </w:r>
      <w:r w:rsidRPr="00640592">
        <w:rPr>
          <w:rStyle w:val="apple-converted-space"/>
          <w:rFonts w:asciiTheme="minorHAnsi" w:hAnsiTheme="minorHAnsi" w:cstheme="minorHAnsi"/>
          <w:sz w:val="22"/>
          <w:szCs w:val="22"/>
          <w:shd w:val="clear" w:color="auto" w:fill="FFFFFF"/>
        </w:rPr>
        <w:t> </w:t>
      </w:r>
      <w:r w:rsidRPr="00640592">
        <w:rPr>
          <w:rFonts w:asciiTheme="minorHAnsi" w:hAnsiTheme="minorHAnsi" w:cstheme="minorHAnsi"/>
          <w:i/>
          <w:iCs/>
          <w:sz w:val="22"/>
          <w:szCs w:val="22"/>
          <w:shd w:val="clear" w:color="auto" w:fill="FFFFFF"/>
        </w:rPr>
        <w:t>122</w:t>
      </w:r>
      <w:r w:rsidRPr="00640592">
        <w:rPr>
          <w:rFonts w:asciiTheme="minorHAnsi" w:hAnsiTheme="minorHAnsi" w:cstheme="minorHAnsi"/>
          <w:sz w:val="22"/>
          <w:szCs w:val="22"/>
          <w:shd w:val="clear" w:color="auto" w:fill="FFFFFF"/>
        </w:rPr>
        <w:t>(1), 166-179.</w:t>
      </w:r>
    </w:p>
    <w:p w:rsidR="00273874" w:rsidRPr="001022AF" w:rsidRDefault="00273874" w:rsidP="00273874">
      <w:pPr>
        <w:spacing w:line="240" w:lineRule="auto"/>
        <w:ind w:left="720" w:hanging="720"/>
        <w:rPr>
          <w:rFonts w:asciiTheme="minorHAnsi" w:hAnsiTheme="minorHAnsi" w:cstheme="minorHAnsi"/>
          <w:sz w:val="22"/>
          <w:szCs w:val="22"/>
          <w:shd w:val="clear" w:color="auto" w:fill="FFFFFF"/>
        </w:rPr>
      </w:pPr>
      <w:proofErr w:type="spellStart"/>
      <w:r w:rsidRPr="001022AF">
        <w:rPr>
          <w:rFonts w:asciiTheme="minorHAnsi" w:hAnsiTheme="minorHAnsi" w:cstheme="minorHAnsi"/>
          <w:sz w:val="22"/>
          <w:szCs w:val="22"/>
          <w:shd w:val="clear" w:color="auto" w:fill="FFFFFF"/>
        </w:rPr>
        <w:t>Mendis</w:t>
      </w:r>
      <w:proofErr w:type="spellEnd"/>
      <w:r w:rsidRPr="001022AF">
        <w:rPr>
          <w:rFonts w:asciiTheme="minorHAnsi" w:hAnsiTheme="minorHAnsi" w:cstheme="minorHAnsi"/>
          <w:sz w:val="22"/>
          <w:szCs w:val="22"/>
          <w:shd w:val="clear" w:color="auto" w:fill="FFFFFF"/>
        </w:rPr>
        <w:t xml:space="preserve">, H., De La Fuente, L., </w:t>
      </w:r>
      <w:proofErr w:type="spellStart"/>
      <w:r w:rsidRPr="001022AF">
        <w:rPr>
          <w:rFonts w:asciiTheme="minorHAnsi" w:hAnsiTheme="minorHAnsi" w:cstheme="minorHAnsi"/>
          <w:sz w:val="22"/>
          <w:szCs w:val="22"/>
          <w:shd w:val="clear" w:color="auto" w:fill="FFFFFF"/>
        </w:rPr>
        <w:t>Schwientek</w:t>
      </w:r>
      <w:proofErr w:type="spellEnd"/>
      <w:r w:rsidRPr="001022AF">
        <w:rPr>
          <w:rFonts w:asciiTheme="minorHAnsi" w:hAnsiTheme="minorHAnsi" w:cstheme="minorHAnsi"/>
          <w:sz w:val="22"/>
          <w:szCs w:val="22"/>
          <w:shd w:val="clear" w:color="auto" w:fill="FFFFFF"/>
        </w:rPr>
        <w:t xml:space="preserve">, P., </w:t>
      </w:r>
      <w:proofErr w:type="spellStart"/>
      <w:r w:rsidRPr="001022AF">
        <w:rPr>
          <w:rFonts w:asciiTheme="minorHAnsi" w:hAnsiTheme="minorHAnsi" w:cstheme="minorHAnsi"/>
          <w:sz w:val="22"/>
          <w:szCs w:val="22"/>
          <w:shd w:val="clear" w:color="auto" w:fill="FFFFFF"/>
        </w:rPr>
        <w:t>Salamzade</w:t>
      </w:r>
      <w:proofErr w:type="spellEnd"/>
      <w:r w:rsidRPr="001022AF">
        <w:rPr>
          <w:rFonts w:asciiTheme="minorHAnsi" w:hAnsiTheme="minorHAnsi" w:cstheme="minorHAnsi"/>
          <w:sz w:val="22"/>
          <w:szCs w:val="22"/>
          <w:shd w:val="clear" w:color="auto" w:fill="FFFFFF"/>
        </w:rPr>
        <w:t xml:space="preserve">, R., Thomas, V., &amp; </w:t>
      </w:r>
      <w:proofErr w:type="spellStart"/>
      <w:r w:rsidRPr="001022AF">
        <w:rPr>
          <w:rFonts w:asciiTheme="minorHAnsi" w:hAnsiTheme="minorHAnsi" w:cstheme="minorHAnsi"/>
          <w:sz w:val="22"/>
          <w:szCs w:val="22"/>
          <w:shd w:val="clear" w:color="auto" w:fill="FFFFFF"/>
        </w:rPr>
        <w:t>Kloepper</w:t>
      </w:r>
      <w:proofErr w:type="spellEnd"/>
      <w:r w:rsidRPr="001022AF">
        <w:rPr>
          <w:rFonts w:asciiTheme="minorHAnsi" w:hAnsiTheme="minorHAnsi" w:cstheme="minorHAnsi"/>
          <w:sz w:val="22"/>
          <w:szCs w:val="22"/>
          <w:shd w:val="clear" w:color="auto" w:fill="FFFFFF"/>
        </w:rPr>
        <w:t xml:space="preserve">, J. (2016, December). Developing a quantitative polymerase chain reaction protocol to quantitate root colonization by Bacillus </w:t>
      </w:r>
      <w:proofErr w:type="spellStart"/>
      <w:r w:rsidRPr="001022AF">
        <w:rPr>
          <w:rFonts w:asciiTheme="minorHAnsi" w:hAnsiTheme="minorHAnsi" w:cstheme="minorHAnsi"/>
          <w:sz w:val="22"/>
          <w:szCs w:val="22"/>
          <w:shd w:val="clear" w:color="auto" w:fill="FFFFFF"/>
        </w:rPr>
        <w:t>amyloliquefaciens</w:t>
      </w:r>
      <w:proofErr w:type="spellEnd"/>
      <w:r w:rsidRPr="001022AF">
        <w:rPr>
          <w:rFonts w:asciiTheme="minorHAnsi" w:hAnsiTheme="minorHAnsi" w:cstheme="minorHAnsi"/>
          <w:sz w:val="22"/>
          <w:szCs w:val="22"/>
          <w:shd w:val="clear" w:color="auto" w:fill="FFFFFF"/>
        </w:rPr>
        <w:t xml:space="preserve"> and Bacillus </w:t>
      </w:r>
      <w:proofErr w:type="spellStart"/>
      <w:r w:rsidRPr="001022AF">
        <w:rPr>
          <w:rFonts w:asciiTheme="minorHAnsi" w:hAnsiTheme="minorHAnsi" w:cstheme="minorHAnsi"/>
          <w:sz w:val="22"/>
          <w:szCs w:val="22"/>
          <w:shd w:val="clear" w:color="auto" w:fill="FFFFFF"/>
        </w:rPr>
        <w:t>firmus</w:t>
      </w:r>
      <w:proofErr w:type="spellEnd"/>
      <w:r w:rsidRPr="001022AF">
        <w:rPr>
          <w:rFonts w:asciiTheme="minorHAnsi" w:hAnsiTheme="minorHAnsi" w:cstheme="minorHAnsi"/>
          <w:sz w:val="22"/>
          <w:szCs w:val="22"/>
          <w:shd w:val="clear" w:color="auto" w:fill="FFFFFF"/>
        </w:rPr>
        <w:t>. In</w:t>
      </w:r>
      <w:r w:rsidRPr="001022AF">
        <w:rPr>
          <w:rStyle w:val="apple-converted-space"/>
          <w:rFonts w:asciiTheme="minorHAnsi" w:hAnsiTheme="minorHAnsi" w:cstheme="minorHAnsi"/>
          <w:sz w:val="22"/>
          <w:szCs w:val="22"/>
          <w:shd w:val="clear" w:color="auto" w:fill="FFFFFF"/>
        </w:rPr>
        <w:t> </w:t>
      </w:r>
      <w:r w:rsidRPr="001022AF">
        <w:rPr>
          <w:rFonts w:asciiTheme="minorHAnsi" w:hAnsiTheme="minorHAnsi" w:cstheme="minorHAnsi"/>
          <w:i/>
          <w:iCs/>
          <w:sz w:val="22"/>
          <w:szCs w:val="22"/>
          <w:shd w:val="clear" w:color="auto" w:fill="FFFFFF"/>
        </w:rPr>
        <w:t>PHYTOPATHOLOGY</w:t>
      </w:r>
      <w:r w:rsidRPr="001022AF">
        <w:rPr>
          <w:rStyle w:val="apple-converted-space"/>
          <w:rFonts w:asciiTheme="minorHAnsi" w:hAnsiTheme="minorHAnsi" w:cstheme="minorHAnsi"/>
          <w:sz w:val="22"/>
          <w:szCs w:val="22"/>
          <w:shd w:val="clear" w:color="auto" w:fill="FFFFFF"/>
        </w:rPr>
        <w:t> </w:t>
      </w:r>
      <w:r w:rsidRPr="001022AF">
        <w:rPr>
          <w:rFonts w:asciiTheme="minorHAnsi" w:hAnsiTheme="minorHAnsi" w:cstheme="minorHAnsi"/>
          <w:sz w:val="22"/>
          <w:szCs w:val="22"/>
          <w:shd w:val="clear" w:color="auto" w:fill="FFFFFF"/>
        </w:rPr>
        <w:t>(Vol. 106, No. 12, pp. 59-59). 3340 PILOT KNOB ROAD, ST PAUL, MN 55121 USA: AMER PHYTOPATHOLOGICAL SOC.</w:t>
      </w:r>
    </w:p>
    <w:p w:rsidR="00273874" w:rsidRDefault="00273874" w:rsidP="00273874">
      <w:pPr>
        <w:spacing w:line="240" w:lineRule="auto"/>
        <w:ind w:left="720" w:hanging="720"/>
        <w:rPr>
          <w:rFonts w:asciiTheme="minorHAnsi" w:hAnsiTheme="minorHAnsi" w:cstheme="minorHAnsi"/>
          <w:sz w:val="22"/>
          <w:szCs w:val="22"/>
          <w:shd w:val="clear" w:color="auto" w:fill="FFFFFF"/>
        </w:rPr>
      </w:pPr>
      <w:proofErr w:type="spellStart"/>
      <w:r w:rsidRPr="008F76C3">
        <w:rPr>
          <w:rFonts w:asciiTheme="minorHAnsi" w:hAnsiTheme="minorHAnsi" w:cstheme="minorHAnsi"/>
          <w:sz w:val="22"/>
          <w:szCs w:val="22"/>
          <w:shd w:val="clear" w:color="auto" w:fill="FFFFFF"/>
        </w:rPr>
        <w:t>Moffet</w:t>
      </w:r>
      <w:proofErr w:type="spellEnd"/>
      <w:r w:rsidRPr="008F76C3">
        <w:rPr>
          <w:rFonts w:asciiTheme="minorHAnsi" w:hAnsiTheme="minorHAnsi" w:cstheme="minorHAnsi"/>
          <w:sz w:val="22"/>
          <w:szCs w:val="22"/>
          <w:shd w:val="clear" w:color="auto" w:fill="FFFFFF"/>
        </w:rPr>
        <w:t>, H. L., &amp; Williams, T. (1967). Bacteria recovered from distilled water and inhalation therapy equipment.</w:t>
      </w:r>
      <w:r w:rsidRPr="008F76C3">
        <w:rPr>
          <w:rStyle w:val="apple-converted-space"/>
          <w:rFonts w:asciiTheme="minorHAnsi" w:hAnsiTheme="minorHAnsi" w:cstheme="minorHAnsi"/>
          <w:sz w:val="22"/>
          <w:szCs w:val="22"/>
          <w:shd w:val="clear" w:color="auto" w:fill="FFFFFF"/>
        </w:rPr>
        <w:t> </w:t>
      </w:r>
      <w:r w:rsidRPr="008F76C3">
        <w:rPr>
          <w:rFonts w:asciiTheme="minorHAnsi" w:hAnsiTheme="minorHAnsi" w:cstheme="minorHAnsi"/>
          <w:i/>
          <w:iCs/>
          <w:sz w:val="22"/>
          <w:szCs w:val="22"/>
          <w:shd w:val="clear" w:color="auto" w:fill="FFFFFF"/>
        </w:rPr>
        <w:t>American Journal of Diseases of Children</w:t>
      </w:r>
      <w:r w:rsidRPr="008F76C3">
        <w:rPr>
          <w:rFonts w:asciiTheme="minorHAnsi" w:hAnsiTheme="minorHAnsi" w:cstheme="minorHAnsi"/>
          <w:sz w:val="22"/>
          <w:szCs w:val="22"/>
          <w:shd w:val="clear" w:color="auto" w:fill="FFFFFF"/>
        </w:rPr>
        <w:t>,</w:t>
      </w:r>
      <w:r w:rsidRPr="008F76C3">
        <w:rPr>
          <w:rStyle w:val="apple-converted-space"/>
          <w:rFonts w:asciiTheme="minorHAnsi" w:hAnsiTheme="minorHAnsi" w:cstheme="minorHAnsi"/>
          <w:sz w:val="22"/>
          <w:szCs w:val="22"/>
          <w:shd w:val="clear" w:color="auto" w:fill="FFFFFF"/>
        </w:rPr>
        <w:t> </w:t>
      </w:r>
      <w:r w:rsidRPr="008F76C3">
        <w:rPr>
          <w:rFonts w:asciiTheme="minorHAnsi" w:hAnsiTheme="minorHAnsi" w:cstheme="minorHAnsi"/>
          <w:i/>
          <w:iCs/>
          <w:sz w:val="22"/>
          <w:szCs w:val="22"/>
          <w:shd w:val="clear" w:color="auto" w:fill="FFFFFF"/>
        </w:rPr>
        <w:t>114</w:t>
      </w:r>
      <w:r w:rsidRPr="008F76C3">
        <w:rPr>
          <w:rFonts w:asciiTheme="minorHAnsi" w:hAnsiTheme="minorHAnsi" w:cstheme="minorHAnsi"/>
          <w:sz w:val="22"/>
          <w:szCs w:val="22"/>
          <w:shd w:val="clear" w:color="auto" w:fill="FFFFFF"/>
        </w:rPr>
        <w:t>(1), 7-12.</w:t>
      </w:r>
    </w:p>
    <w:p w:rsidR="00273874" w:rsidRDefault="00273874" w:rsidP="00273874">
      <w:pPr>
        <w:spacing w:line="240" w:lineRule="auto"/>
        <w:ind w:left="720" w:hanging="720"/>
        <w:rPr>
          <w:rFonts w:asciiTheme="minorHAnsi" w:hAnsiTheme="minorHAnsi" w:cstheme="minorHAnsi"/>
          <w:sz w:val="22"/>
          <w:szCs w:val="22"/>
          <w:shd w:val="clear" w:color="auto" w:fill="FFFFFF"/>
        </w:rPr>
      </w:pPr>
      <w:proofErr w:type="spellStart"/>
      <w:r w:rsidRPr="00470D8D">
        <w:rPr>
          <w:rFonts w:asciiTheme="minorHAnsi" w:hAnsiTheme="minorHAnsi" w:cstheme="minorHAnsi"/>
          <w:sz w:val="22"/>
          <w:szCs w:val="22"/>
          <w:shd w:val="clear" w:color="auto" w:fill="FFFFFF"/>
        </w:rPr>
        <w:t>Molohon</w:t>
      </w:r>
      <w:proofErr w:type="spellEnd"/>
      <w:r w:rsidRPr="00470D8D">
        <w:rPr>
          <w:rFonts w:asciiTheme="minorHAnsi" w:hAnsiTheme="minorHAnsi" w:cstheme="minorHAnsi"/>
          <w:sz w:val="22"/>
          <w:szCs w:val="22"/>
          <w:shd w:val="clear" w:color="auto" w:fill="FFFFFF"/>
        </w:rPr>
        <w:t xml:space="preserve">, K. J., </w:t>
      </w:r>
      <w:proofErr w:type="spellStart"/>
      <w:r w:rsidRPr="00470D8D">
        <w:rPr>
          <w:rFonts w:asciiTheme="minorHAnsi" w:hAnsiTheme="minorHAnsi" w:cstheme="minorHAnsi"/>
          <w:sz w:val="22"/>
          <w:szCs w:val="22"/>
          <w:shd w:val="clear" w:color="auto" w:fill="FFFFFF"/>
        </w:rPr>
        <w:t>Melby</w:t>
      </w:r>
      <w:proofErr w:type="spellEnd"/>
      <w:r w:rsidRPr="00470D8D">
        <w:rPr>
          <w:rFonts w:asciiTheme="minorHAnsi" w:hAnsiTheme="minorHAnsi" w:cstheme="minorHAnsi"/>
          <w:sz w:val="22"/>
          <w:szCs w:val="22"/>
          <w:shd w:val="clear" w:color="auto" w:fill="FFFFFF"/>
        </w:rPr>
        <w:t xml:space="preserve">, J. O., Lee, J., Evans, B. S., Dunbar, K. L., </w:t>
      </w:r>
      <w:proofErr w:type="spellStart"/>
      <w:r w:rsidRPr="00470D8D">
        <w:rPr>
          <w:rFonts w:asciiTheme="minorHAnsi" w:hAnsiTheme="minorHAnsi" w:cstheme="minorHAnsi"/>
          <w:sz w:val="22"/>
          <w:szCs w:val="22"/>
          <w:shd w:val="clear" w:color="auto" w:fill="FFFFFF"/>
        </w:rPr>
        <w:t>Bumpus</w:t>
      </w:r>
      <w:proofErr w:type="spellEnd"/>
      <w:r w:rsidRPr="00470D8D">
        <w:rPr>
          <w:rFonts w:asciiTheme="minorHAnsi" w:hAnsiTheme="minorHAnsi" w:cstheme="minorHAnsi"/>
          <w:sz w:val="22"/>
          <w:szCs w:val="22"/>
          <w:shd w:val="clear" w:color="auto" w:fill="FFFFFF"/>
        </w:rPr>
        <w:t xml:space="preserve">, S. B., ... &amp; Mitchell, D. A. (2011). Structure determination and interception of biosynthetic intermediates for the </w:t>
      </w:r>
      <w:proofErr w:type="spellStart"/>
      <w:r w:rsidRPr="00470D8D">
        <w:rPr>
          <w:rFonts w:asciiTheme="minorHAnsi" w:hAnsiTheme="minorHAnsi" w:cstheme="minorHAnsi"/>
          <w:sz w:val="22"/>
          <w:szCs w:val="22"/>
          <w:shd w:val="clear" w:color="auto" w:fill="FFFFFF"/>
        </w:rPr>
        <w:t>plantazolicin</w:t>
      </w:r>
      <w:proofErr w:type="spellEnd"/>
      <w:r w:rsidRPr="00470D8D">
        <w:rPr>
          <w:rFonts w:asciiTheme="minorHAnsi" w:hAnsiTheme="minorHAnsi" w:cstheme="minorHAnsi"/>
          <w:sz w:val="22"/>
          <w:szCs w:val="22"/>
          <w:shd w:val="clear" w:color="auto" w:fill="FFFFFF"/>
        </w:rPr>
        <w:t xml:space="preserve"> class of highly discriminating antibiotics.</w:t>
      </w:r>
      <w:r w:rsidRPr="00470D8D">
        <w:rPr>
          <w:rStyle w:val="apple-converted-space"/>
          <w:rFonts w:asciiTheme="minorHAnsi" w:hAnsiTheme="minorHAnsi" w:cstheme="minorHAnsi"/>
          <w:sz w:val="22"/>
          <w:szCs w:val="22"/>
          <w:shd w:val="clear" w:color="auto" w:fill="FFFFFF"/>
        </w:rPr>
        <w:t> </w:t>
      </w:r>
      <w:r w:rsidRPr="00470D8D">
        <w:rPr>
          <w:rFonts w:asciiTheme="minorHAnsi" w:hAnsiTheme="minorHAnsi" w:cstheme="minorHAnsi"/>
          <w:i/>
          <w:iCs/>
          <w:sz w:val="22"/>
          <w:szCs w:val="22"/>
          <w:shd w:val="clear" w:color="auto" w:fill="FFFFFF"/>
        </w:rPr>
        <w:t>ACS chemical biology</w:t>
      </w:r>
      <w:r w:rsidRPr="00470D8D">
        <w:rPr>
          <w:rFonts w:asciiTheme="minorHAnsi" w:hAnsiTheme="minorHAnsi" w:cstheme="minorHAnsi"/>
          <w:sz w:val="22"/>
          <w:szCs w:val="22"/>
          <w:shd w:val="clear" w:color="auto" w:fill="FFFFFF"/>
        </w:rPr>
        <w:t>,</w:t>
      </w:r>
      <w:r w:rsidRPr="00470D8D">
        <w:rPr>
          <w:rStyle w:val="apple-converted-space"/>
          <w:rFonts w:asciiTheme="minorHAnsi" w:hAnsiTheme="minorHAnsi" w:cstheme="minorHAnsi"/>
          <w:sz w:val="22"/>
          <w:szCs w:val="22"/>
          <w:shd w:val="clear" w:color="auto" w:fill="FFFFFF"/>
        </w:rPr>
        <w:t> </w:t>
      </w:r>
      <w:r w:rsidRPr="00470D8D">
        <w:rPr>
          <w:rFonts w:asciiTheme="minorHAnsi" w:hAnsiTheme="minorHAnsi" w:cstheme="minorHAnsi"/>
          <w:i/>
          <w:iCs/>
          <w:sz w:val="22"/>
          <w:szCs w:val="22"/>
          <w:shd w:val="clear" w:color="auto" w:fill="FFFFFF"/>
        </w:rPr>
        <w:t>6</w:t>
      </w:r>
      <w:r w:rsidRPr="00470D8D">
        <w:rPr>
          <w:rFonts w:asciiTheme="minorHAnsi" w:hAnsiTheme="minorHAnsi" w:cstheme="minorHAnsi"/>
          <w:sz w:val="22"/>
          <w:szCs w:val="22"/>
          <w:shd w:val="clear" w:color="auto" w:fill="FFFFFF"/>
        </w:rPr>
        <w:t>(12), 1307.</w:t>
      </w:r>
    </w:p>
    <w:p w:rsidR="0033446D" w:rsidRPr="0033446D" w:rsidRDefault="0033446D" w:rsidP="00273874">
      <w:pPr>
        <w:spacing w:line="240" w:lineRule="auto"/>
        <w:ind w:left="720" w:hanging="720"/>
        <w:rPr>
          <w:rFonts w:asciiTheme="minorHAnsi" w:hAnsiTheme="minorHAnsi" w:cstheme="minorHAnsi"/>
          <w:sz w:val="22"/>
          <w:szCs w:val="22"/>
          <w:shd w:val="clear" w:color="auto" w:fill="FFFFFF"/>
        </w:rPr>
      </w:pPr>
      <w:r w:rsidRPr="0033446D">
        <w:rPr>
          <w:rFonts w:asciiTheme="minorHAnsi" w:hAnsiTheme="minorHAnsi" w:cstheme="minorHAnsi"/>
          <w:sz w:val="22"/>
          <w:szCs w:val="22"/>
          <w:shd w:val="clear" w:color="auto" w:fill="FFFFFF"/>
        </w:rPr>
        <w:t xml:space="preserve">Monteiro, F. P., de Medeiros, F. H. V., </w:t>
      </w:r>
      <w:proofErr w:type="spellStart"/>
      <w:r w:rsidRPr="0033446D">
        <w:rPr>
          <w:rFonts w:asciiTheme="minorHAnsi" w:hAnsiTheme="minorHAnsi" w:cstheme="minorHAnsi"/>
          <w:sz w:val="22"/>
          <w:szCs w:val="22"/>
          <w:shd w:val="clear" w:color="auto" w:fill="FFFFFF"/>
        </w:rPr>
        <w:t>Ongena</w:t>
      </w:r>
      <w:proofErr w:type="spellEnd"/>
      <w:r w:rsidRPr="0033446D">
        <w:rPr>
          <w:rFonts w:asciiTheme="minorHAnsi" w:hAnsiTheme="minorHAnsi" w:cstheme="minorHAnsi"/>
          <w:sz w:val="22"/>
          <w:szCs w:val="22"/>
          <w:shd w:val="clear" w:color="auto" w:fill="FFFFFF"/>
        </w:rPr>
        <w:t xml:space="preserve">, M., </w:t>
      </w:r>
      <w:proofErr w:type="spellStart"/>
      <w:r w:rsidRPr="0033446D">
        <w:rPr>
          <w:rFonts w:asciiTheme="minorHAnsi" w:hAnsiTheme="minorHAnsi" w:cstheme="minorHAnsi"/>
          <w:sz w:val="22"/>
          <w:szCs w:val="22"/>
          <w:shd w:val="clear" w:color="auto" w:fill="FFFFFF"/>
        </w:rPr>
        <w:t>Franzil</w:t>
      </w:r>
      <w:proofErr w:type="spellEnd"/>
      <w:r w:rsidRPr="0033446D">
        <w:rPr>
          <w:rFonts w:asciiTheme="minorHAnsi" w:hAnsiTheme="minorHAnsi" w:cstheme="minorHAnsi"/>
          <w:sz w:val="22"/>
          <w:szCs w:val="22"/>
          <w:shd w:val="clear" w:color="auto" w:fill="FFFFFF"/>
        </w:rPr>
        <w:t xml:space="preserve">, L., de Souza, P. E., &amp; de Souza, J. T. (2016). Effect of temperature, pH and substrate composition on production of </w:t>
      </w:r>
      <w:proofErr w:type="spellStart"/>
      <w:r w:rsidRPr="0033446D">
        <w:rPr>
          <w:rFonts w:asciiTheme="minorHAnsi" w:hAnsiTheme="minorHAnsi" w:cstheme="minorHAnsi"/>
          <w:sz w:val="22"/>
          <w:szCs w:val="22"/>
          <w:shd w:val="clear" w:color="auto" w:fill="FFFFFF"/>
        </w:rPr>
        <w:t>lipopeptides</w:t>
      </w:r>
      <w:proofErr w:type="spellEnd"/>
      <w:r w:rsidRPr="0033446D">
        <w:rPr>
          <w:rFonts w:asciiTheme="minorHAnsi" w:hAnsiTheme="minorHAnsi" w:cstheme="minorHAnsi"/>
          <w:sz w:val="22"/>
          <w:szCs w:val="22"/>
          <w:shd w:val="clear" w:color="auto" w:fill="FFFFFF"/>
        </w:rPr>
        <w:t xml:space="preserve"> by Bacillus </w:t>
      </w:r>
      <w:proofErr w:type="spellStart"/>
      <w:r w:rsidRPr="0033446D">
        <w:rPr>
          <w:rFonts w:asciiTheme="minorHAnsi" w:hAnsiTheme="minorHAnsi" w:cstheme="minorHAnsi"/>
          <w:sz w:val="22"/>
          <w:szCs w:val="22"/>
          <w:shd w:val="clear" w:color="auto" w:fill="FFFFFF"/>
        </w:rPr>
        <w:t>amyloliquefaciens</w:t>
      </w:r>
      <w:proofErr w:type="spellEnd"/>
      <w:r w:rsidRPr="0033446D">
        <w:rPr>
          <w:rFonts w:asciiTheme="minorHAnsi" w:hAnsiTheme="minorHAnsi" w:cstheme="minorHAnsi"/>
          <w:sz w:val="22"/>
          <w:szCs w:val="22"/>
          <w:shd w:val="clear" w:color="auto" w:fill="FFFFFF"/>
        </w:rPr>
        <w:t xml:space="preserve"> 629.</w:t>
      </w:r>
      <w:r w:rsidRPr="0033446D">
        <w:rPr>
          <w:rStyle w:val="apple-converted-space"/>
          <w:rFonts w:asciiTheme="minorHAnsi" w:hAnsiTheme="minorHAnsi" w:cstheme="minorHAnsi"/>
          <w:sz w:val="22"/>
          <w:szCs w:val="22"/>
          <w:shd w:val="clear" w:color="auto" w:fill="FFFFFF"/>
        </w:rPr>
        <w:t> </w:t>
      </w:r>
      <w:r w:rsidRPr="0033446D">
        <w:rPr>
          <w:rFonts w:asciiTheme="minorHAnsi" w:hAnsiTheme="minorHAnsi" w:cstheme="minorHAnsi"/>
          <w:i/>
          <w:iCs/>
          <w:sz w:val="22"/>
          <w:szCs w:val="22"/>
          <w:shd w:val="clear" w:color="auto" w:fill="FFFFFF"/>
        </w:rPr>
        <w:t>African Journal of Microbiology Research</w:t>
      </w:r>
      <w:r w:rsidRPr="0033446D">
        <w:rPr>
          <w:rFonts w:asciiTheme="minorHAnsi" w:hAnsiTheme="minorHAnsi" w:cstheme="minorHAnsi"/>
          <w:sz w:val="22"/>
          <w:szCs w:val="22"/>
          <w:shd w:val="clear" w:color="auto" w:fill="FFFFFF"/>
        </w:rPr>
        <w:t>,</w:t>
      </w:r>
      <w:r w:rsidRPr="0033446D">
        <w:rPr>
          <w:rStyle w:val="apple-converted-space"/>
          <w:rFonts w:asciiTheme="minorHAnsi" w:hAnsiTheme="minorHAnsi" w:cstheme="minorHAnsi"/>
          <w:sz w:val="22"/>
          <w:szCs w:val="22"/>
          <w:shd w:val="clear" w:color="auto" w:fill="FFFFFF"/>
        </w:rPr>
        <w:t> </w:t>
      </w:r>
      <w:r w:rsidRPr="0033446D">
        <w:rPr>
          <w:rFonts w:asciiTheme="minorHAnsi" w:hAnsiTheme="minorHAnsi" w:cstheme="minorHAnsi"/>
          <w:i/>
          <w:iCs/>
          <w:sz w:val="22"/>
          <w:szCs w:val="22"/>
          <w:shd w:val="clear" w:color="auto" w:fill="FFFFFF"/>
        </w:rPr>
        <w:t>10</w:t>
      </w:r>
      <w:r w:rsidRPr="0033446D">
        <w:rPr>
          <w:rFonts w:asciiTheme="minorHAnsi" w:hAnsiTheme="minorHAnsi" w:cstheme="minorHAnsi"/>
          <w:sz w:val="22"/>
          <w:szCs w:val="22"/>
          <w:shd w:val="clear" w:color="auto" w:fill="FFFFFF"/>
        </w:rPr>
        <w:t>(36), 1506-1512.</w:t>
      </w:r>
    </w:p>
    <w:p w:rsidR="00273874" w:rsidRDefault="00273874" w:rsidP="00273874">
      <w:pPr>
        <w:spacing w:line="240" w:lineRule="auto"/>
        <w:ind w:left="720" w:hanging="720"/>
        <w:rPr>
          <w:rFonts w:asciiTheme="minorHAnsi" w:hAnsiTheme="minorHAnsi" w:cstheme="minorHAnsi"/>
          <w:sz w:val="22"/>
          <w:szCs w:val="22"/>
          <w:shd w:val="clear" w:color="auto" w:fill="FFFFFF"/>
        </w:rPr>
      </w:pPr>
      <w:proofErr w:type="spellStart"/>
      <w:r w:rsidRPr="008F76C3">
        <w:rPr>
          <w:rFonts w:asciiTheme="minorHAnsi" w:hAnsiTheme="minorHAnsi" w:cstheme="minorHAnsi"/>
          <w:sz w:val="22"/>
          <w:szCs w:val="22"/>
          <w:shd w:val="clear" w:color="auto" w:fill="FFFFFF"/>
        </w:rPr>
        <w:t>Rusin</w:t>
      </w:r>
      <w:proofErr w:type="spellEnd"/>
      <w:r w:rsidRPr="008F76C3">
        <w:rPr>
          <w:rFonts w:asciiTheme="minorHAnsi" w:hAnsiTheme="minorHAnsi" w:cstheme="minorHAnsi"/>
          <w:sz w:val="22"/>
          <w:szCs w:val="22"/>
          <w:shd w:val="clear" w:color="auto" w:fill="FFFFFF"/>
        </w:rPr>
        <w:t xml:space="preserve">, P., </w:t>
      </w:r>
      <w:proofErr w:type="spellStart"/>
      <w:r w:rsidRPr="008F76C3">
        <w:rPr>
          <w:rFonts w:asciiTheme="minorHAnsi" w:hAnsiTheme="minorHAnsi" w:cstheme="minorHAnsi"/>
          <w:sz w:val="22"/>
          <w:szCs w:val="22"/>
          <w:shd w:val="clear" w:color="auto" w:fill="FFFFFF"/>
        </w:rPr>
        <w:t>Orosz</w:t>
      </w:r>
      <w:proofErr w:type="spellEnd"/>
      <w:r w:rsidRPr="008F76C3">
        <w:rPr>
          <w:rFonts w:asciiTheme="minorHAnsi" w:hAnsiTheme="minorHAnsi" w:cstheme="minorHAnsi"/>
          <w:sz w:val="22"/>
          <w:szCs w:val="22"/>
          <w:shd w:val="clear" w:color="auto" w:fill="FFFFFF"/>
        </w:rPr>
        <w:t xml:space="preserve">‐Coughlin, P., &amp; </w:t>
      </w:r>
      <w:proofErr w:type="spellStart"/>
      <w:r w:rsidRPr="008F76C3">
        <w:rPr>
          <w:rFonts w:asciiTheme="minorHAnsi" w:hAnsiTheme="minorHAnsi" w:cstheme="minorHAnsi"/>
          <w:sz w:val="22"/>
          <w:szCs w:val="22"/>
          <w:shd w:val="clear" w:color="auto" w:fill="FFFFFF"/>
        </w:rPr>
        <w:t>Gerba</w:t>
      </w:r>
      <w:proofErr w:type="spellEnd"/>
      <w:r w:rsidRPr="008F76C3">
        <w:rPr>
          <w:rFonts w:asciiTheme="minorHAnsi" w:hAnsiTheme="minorHAnsi" w:cstheme="minorHAnsi"/>
          <w:sz w:val="22"/>
          <w:szCs w:val="22"/>
          <w:shd w:val="clear" w:color="auto" w:fill="FFFFFF"/>
        </w:rPr>
        <w:t xml:space="preserve">, C. (1998). Reduction of </w:t>
      </w:r>
      <w:proofErr w:type="spellStart"/>
      <w:r w:rsidRPr="008F76C3">
        <w:rPr>
          <w:rFonts w:asciiTheme="minorHAnsi" w:hAnsiTheme="minorHAnsi" w:cstheme="minorHAnsi"/>
          <w:sz w:val="22"/>
          <w:szCs w:val="22"/>
          <w:shd w:val="clear" w:color="auto" w:fill="FFFFFF"/>
        </w:rPr>
        <w:t>faecal</w:t>
      </w:r>
      <w:proofErr w:type="spellEnd"/>
      <w:r w:rsidRPr="008F76C3">
        <w:rPr>
          <w:rFonts w:asciiTheme="minorHAnsi" w:hAnsiTheme="minorHAnsi" w:cstheme="minorHAnsi"/>
          <w:sz w:val="22"/>
          <w:szCs w:val="22"/>
          <w:shd w:val="clear" w:color="auto" w:fill="FFFFFF"/>
        </w:rPr>
        <w:t xml:space="preserve"> coliform, coliform and heterotrophic plate count bacteria in the household kitchen and bathroom by disinfection with hypochlorite cleaners.</w:t>
      </w:r>
      <w:r w:rsidRPr="008F76C3">
        <w:rPr>
          <w:rStyle w:val="apple-converted-space"/>
          <w:rFonts w:asciiTheme="minorHAnsi" w:hAnsiTheme="minorHAnsi" w:cstheme="minorHAnsi"/>
          <w:sz w:val="22"/>
          <w:szCs w:val="22"/>
          <w:shd w:val="clear" w:color="auto" w:fill="FFFFFF"/>
        </w:rPr>
        <w:t> </w:t>
      </w:r>
      <w:r w:rsidRPr="008F76C3">
        <w:rPr>
          <w:rFonts w:asciiTheme="minorHAnsi" w:hAnsiTheme="minorHAnsi" w:cstheme="minorHAnsi"/>
          <w:i/>
          <w:iCs/>
          <w:sz w:val="22"/>
          <w:szCs w:val="22"/>
          <w:shd w:val="clear" w:color="auto" w:fill="FFFFFF"/>
        </w:rPr>
        <w:t>Journal of Applied Microbiology</w:t>
      </w:r>
      <w:r w:rsidRPr="008F76C3">
        <w:rPr>
          <w:rFonts w:asciiTheme="minorHAnsi" w:hAnsiTheme="minorHAnsi" w:cstheme="minorHAnsi"/>
          <w:sz w:val="22"/>
          <w:szCs w:val="22"/>
          <w:shd w:val="clear" w:color="auto" w:fill="FFFFFF"/>
        </w:rPr>
        <w:t>,</w:t>
      </w:r>
      <w:r w:rsidRPr="008F76C3">
        <w:rPr>
          <w:rStyle w:val="apple-converted-space"/>
          <w:rFonts w:asciiTheme="minorHAnsi" w:hAnsiTheme="minorHAnsi" w:cstheme="minorHAnsi"/>
          <w:sz w:val="22"/>
          <w:szCs w:val="22"/>
          <w:shd w:val="clear" w:color="auto" w:fill="FFFFFF"/>
        </w:rPr>
        <w:t> </w:t>
      </w:r>
      <w:r w:rsidRPr="008F76C3">
        <w:rPr>
          <w:rFonts w:asciiTheme="minorHAnsi" w:hAnsiTheme="minorHAnsi" w:cstheme="minorHAnsi"/>
          <w:i/>
          <w:iCs/>
          <w:sz w:val="22"/>
          <w:szCs w:val="22"/>
          <w:shd w:val="clear" w:color="auto" w:fill="FFFFFF"/>
        </w:rPr>
        <w:t>85</w:t>
      </w:r>
      <w:r w:rsidRPr="008F76C3">
        <w:rPr>
          <w:rFonts w:asciiTheme="minorHAnsi" w:hAnsiTheme="minorHAnsi" w:cstheme="minorHAnsi"/>
          <w:sz w:val="22"/>
          <w:szCs w:val="22"/>
          <w:shd w:val="clear" w:color="auto" w:fill="FFFFFF"/>
        </w:rPr>
        <w:t>(5), 819-828.</w:t>
      </w:r>
    </w:p>
    <w:p w:rsidR="00273874" w:rsidRPr="007E006C" w:rsidRDefault="00273874" w:rsidP="00273874">
      <w:pPr>
        <w:spacing w:line="240" w:lineRule="auto"/>
        <w:ind w:left="720" w:hanging="720"/>
        <w:rPr>
          <w:rFonts w:asciiTheme="minorHAnsi" w:hAnsiTheme="minorHAnsi" w:cstheme="minorHAnsi"/>
          <w:sz w:val="22"/>
          <w:szCs w:val="22"/>
          <w:shd w:val="clear" w:color="auto" w:fill="FFFFFF"/>
        </w:rPr>
      </w:pPr>
      <w:proofErr w:type="spellStart"/>
      <w:r w:rsidRPr="007E006C">
        <w:rPr>
          <w:rFonts w:asciiTheme="minorHAnsi" w:hAnsiTheme="minorHAnsi" w:cstheme="minorHAnsi"/>
          <w:sz w:val="22"/>
          <w:szCs w:val="22"/>
          <w:shd w:val="clear" w:color="auto" w:fill="FFFFFF"/>
        </w:rPr>
        <w:lastRenderedPageBreak/>
        <w:t>Soares</w:t>
      </w:r>
      <w:proofErr w:type="spellEnd"/>
      <w:r w:rsidRPr="007E006C">
        <w:rPr>
          <w:rFonts w:asciiTheme="minorHAnsi" w:hAnsiTheme="minorHAnsi" w:cstheme="minorHAnsi"/>
          <w:sz w:val="22"/>
          <w:szCs w:val="22"/>
          <w:shd w:val="clear" w:color="auto" w:fill="FFFFFF"/>
        </w:rPr>
        <w:t xml:space="preserve">, M. A., Li, H. Y., Bergen, M., da Silva, J. M., Kowalski, K. P., &amp; White, J. F. (2016). Functional role of an endophytic Bacillus </w:t>
      </w:r>
      <w:proofErr w:type="spellStart"/>
      <w:r w:rsidRPr="007E006C">
        <w:rPr>
          <w:rFonts w:asciiTheme="minorHAnsi" w:hAnsiTheme="minorHAnsi" w:cstheme="minorHAnsi"/>
          <w:sz w:val="22"/>
          <w:szCs w:val="22"/>
          <w:shd w:val="clear" w:color="auto" w:fill="FFFFFF"/>
        </w:rPr>
        <w:t>amyloliquefaciens</w:t>
      </w:r>
      <w:proofErr w:type="spellEnd"/>
      <w:r w:rsidRPr="007E006C">
        <w:rPr>
          <w:rFonts w:asciiTheme="minorHAnsi" w:hAnsiTheme="minorHAnsi" w:cstheme="minorHAnsi"/>
          <w:sz w:val="22"/>
          <w:szCs w:val="22"/>
          <w:shd w:val="clear" w:color="auto" w:fill="FFFFFF"/>
        </w:rPr>
        <w:t xml:space="preserve"> in enhancing growth and disease protection of invasive English ivy (</w:t>
      </w:r>
      <w:proofErr w:type="spellStart"/>
      <w:r w:rsidRPr="007E006C">
        <w:rPr>
          <w:rFonts w:asciiTheme="minorHAnsi" w:hAnsiTheme="minorHAnsi" w:cstheme="minorHAnsi"/>
          <w:sz w:val="22"/>
          <w:szCs w:val="22"/>
          <w:shd w:val="clear" w:color="auto" w:fill="FFFFFF"/>
        </w:rPr>
        <w:t>Hedera</w:t>
      </w:r>
      <w:proofErr w:type="spellEnd"/>
      <w:r w:rsidRPr="007E006C">
        <w:rPr>
          <w:rFonts w:asciiTheme="minorHAnsi" w:hAnsiTheme="minorHAnsi" w:cstheme="minorHAnsi"/>
          <w:sz w:val="22"/>
          <w:szCs w:val="22"/>
          <w:shd w:val="clear" w:color="auto" w:fill="FFFFFF"/>
        </w:rPr>
        <w:t xml:space="preserve"> helix L.).</w:t>
      </w:r>
      <w:r w:rsidRPr="007E006C">
        <w:rPr>
          <w:rStyle w:val="apple-converted-space"/>
          <w:rFonts w:asciiTheme="minorHAnsi" w:hAnsiTheme="minorHAnsi" w:cstheme="minorHAnsi"/>
          <w:sz w:val="22"/>
          <w:szCs w:val="22"/>
          <w:shd w:val="clear" w:color="auto" w:fill="FFFFFF"/>
        </w:rPr>
        <w:t> </w:t>
      </w:r>
      <w:r w:rsidRPr="007E006C">
        <w:rPr>
          <w:rFonts w:asciiTheme="minorHAnsi" w:hAnsiTheme="minorHAnsi" w:cstheme="minorHAnsi"/>
          <w:i/>
          <w:iCs/>
          <w:sz w:val="22"/>
          <w:szCs w:val="22"/>
          <w:shd w:val="clear" w:color="auto" w:fill="FFFFFF"/>
        </w:rPr>
        <w:t>Plant and Soil</w:t>
      </w:r>
      <w:r w:rsidRPr="007E006C">
        <w:rPr>
          <w:rFonts w:asciiTheme="minorHAnsi" w:hAnsiTheme="minorHAnsi" w:cstheme="minorHAnsi"/>
          <w:sz w:val="22"/>
          <w:szCs w:val="22"/>
          <w:shd w:val="clear" w:color="auto" w:fill="FFFFFF"/>
        </w:rPr>
        <w:t>,</w:t>
      </w:r>
      <w:r w:rsidRPr="007E006C">
        <w:rPr>
          <w:rStyle w:val="apple-converted-space"/>
          <w:rFonts w:asciiTheme="minorHAnsi" w:hAnsiTheme="minorHAnsi" w:cstheme="minorHAnsi"/>
          <w:sz w:val="22"/>
          <w:szCs w:val="22"/>
          <w:shd w:val="clear" w:color="auto" w:fill="FFFFFF"/>
        </w:rPr>
        <w:t> </w:t>
      </w:r>
      <w:r w:rsidRPr="007E006C">
        <w:rPr>
          <w:rFonts w:asciiTheme="minorHAnsi" w:hAnsiTheme="minorHAnsi" w:cstheme="minorHAnsi"/>
          <w:i/>
          <w:iCs/>
          <w:sz w:val="22"/>
          <w:szCs w:val="22"/>
          <w:shd w:val="clear" w:color="auto" w:fill="FFFFFF"/>
        </w:rPr>
        <w:t>405</w:t>
      </w:r>
      <w:r w:rsidRPr="007E006C">
        <w:rPr>
          <w:rFonts w:asciiTheme="minorHAnsi" w:hAnsiTheme="minorHAnsi" w:cstheme="minorHAnsi"/>
          <w:sz w:val="22"/>
          <w:szCs w:val="22"/>
          <w:shd w:val="clear" w:color="auto" w:fill="FFFFFF"/>
        </w:rPr>
        <w:t>(1-2), 107-123.</w:t>
      </w:r>
    </w:p>
    <w:p w:rsidR="00273874" w:rsidRDefault="00273874" w:rsidP="00273874">
      <w:pPr>
        <w:spacing w:line="240" w:lineRule="auto"/>
        <w:ind w:left="720" w:hanging="720"/>
        <w:rPr>
          <w:rFonts w:asciiTheme="minorHAnsi" w:hAnsiTheme="minorHAnsi" w:cstheme="minorHAnsi"/>
          <w:sz w:val="22"/>
          <w:szCs w:val="22"/>
          <w:shd w:val="clear" w:color="auto" w:fill="FFFFFF"/>
        </w:rPr>
      </w:pPr>
      <w:r w:rsidRPr="007E006C">
        <w:rPr>
          <w:rFonts w:asciiTheme="minorHAnsi" w:hAnsiTheme="minorHAnsi" w:cstheme="minorHAnsi"/>
          <w:sz w:val="22"/>
          <w:szCs w:val="22"/>
          <w:shd w:val="clear" w:color="auto" w:fill="FFFFFF"/>
        </w:rPr>
        <w:t xml:space="preserve">Tan, S., </w:t>
      </w:r>
      <w:proofErr w:type="spellStart"/>
      <w:r w:rsidRPr="007E006C">
        <w:rPr>
          <w:rFonts w:asciiTheme="minorHAnsi" w:hAnsiTheme="minorHAnsi" w:cstheme="minorHAnsi"/>
          <w:sz w:val="22"/>
          <w:szCs w:val="22"/>
          <w:shd w:val="clear" w:color="auto" w:fill="FFFFFF"/>
        </w:rPr>
        <w:t>Gu</w:t>
      </w:r>
      <w:proofErr w:type="spellEnd"/>
      <w:r w:rsidRPr="007E006C">
        <w:rPr>
          <w:rFonts w:asciiTheme="minorHAnsi" w:hAnsiTheme="minorHAnsi" w:cstheme="minorHAnsi"/>
          <w:sz w:val="22"/>
          <w:szCs w:val="22"/>
          <w:shd w:val="clear" w:color="auto" w:fill="FFFFFF"/>
        </w:rPr>
        <w:t xml:space="preserve">, Y., Yang, C., Dong, Y., Mei, X., Shen, Q., &amp; Xu, Y. (2016). Bacillus </w:t>
      </w:r>
      <w:proofErr w:type="spellStart"/>
      <w:r w:rsidRPr="007E006C">
        <w:rPr>
          <w:rFonts w:asciiTheme="minorHAnsi" w:hAnsiTheme="minorHAnsi" w:cstheme="minorHAnsi"/>
          <w:sz w:val="22"/>
          <w:szCs w:val="22"/>
          <w:shd w:val="clear" w:color="auto" w:fill="FFFFFF"/>
        </w:rPr>
        <w:t>amyloliquefaciens</w:t>
      </w:r>
      <w:proofErr w:type="spellEnd"/>
      <w:r w:rsidRPr="007E006C">
        <w:rPr>
          <w:rFonts w:asciiTheme="minorHAnsi" w:hAnsiTheme="minorHAnsi" w:cstheme="minorHAnsi"/>
          <w:sz w:val="22"/>
          <w:szCs w:val="22"/>
          <w:shd w:val="clear" w:color="auto" w:fill="FFFFFF"/>
        </w:rPr>
        <w:t xml:space="preserve"> T-5 may prevent </w:t>
      </w:r>
      <w:proofErr w:type="spellStart"/>
      <w:r w:rsidRPr="007E006C">
        <w:rPr>
          <w:rFonts w:asciiTheme="minorHAnsi" w:hAnsiTheme="minorHAnsi" w:cstheme="minorHAnsi"/>
          <w:sz w:val="22"/>
          <w:szCs w:val="22"/>
          <w:shd w:val="clear" w:color="auto" w:fill="FFFFFF"/>
        </w:rPr>
        <w:t>Ralstonia</w:t>
      </w:r>
      <w:proofErr w:type="spellEnd"/>
      <w:r w:rsidRPr="007E006C">
        <w:rPr>
          <w:rFonts w:asciiTheme="minorHAnsi" w:hAnsiTheme="minorHAnsi" w:cstheme="minorHAnsi"/>
          <w:sz w:val="22"/>
          <w:szCs w:val="22"/>
          <w:shd w:val="clear" w:color="auto" w:fill="FFFFFF"/>
        </w:rPr>
        <w:t xml:space="preserve"> </w:t>
      </w:r>
      <w:proofErr w:type="spellStart"/>
      <w:r w:rsidRPr="007E006C">
        <w:rPr>
          <w:rFonts w:asciiTheme="minorHAnsi" w:hAnsiTheme="minorHAnsi" w:cstheme="minorHAnsi"/>
          <w:sz w:val="22"/>
          <w:szCs w:val="22"/>
          <w:shd w:val="clear" w:color="auto" w:fill="FFFFFF"/>
        </w:rPr>
        <w:t>solanacearum</w:t>
      </w:r>
      <w:proofErr w:type="spellEnd"/>
      <w:r w:rsidRPr="007E006C">
        <w:rPr>
          <w:rFonts w:asciiTheme="minorHAnsi" w:hAnsiTheme="minorHAnsi" w:cstheme="minorHAnsi"/>
          <w:sz w:val="22"/>
          <w:szCs w:val="22"/>
          <w:shd w:val="clear" w:color="auto" w:fill="FFFFFF"/>
        </w:rPr>
        <w:t xml:space="preserve"> infection through competitive exclusion.</w:t>
      </w:r>
      <w:r w:rsidRPr="007E006C">
        <w:rPr>
          <w:rStyle w:val="apple-converted-space"/>
          <w:rFonts w:asciiTheme="minorHAnsi" w:hAnsiTheme="minorHAnsi" w:cstheme="minorHAnsi"/>
          <w:sz w:val="22"/>
          <w:szCs w:val="22"/>
          <w:shd w:val="clear" w:color="auto" w:fill="FFFFFF"/>
        </w:rPr>
        <w:t> </w:t>
      </w:r>
      <w:r w:rsidRPr="007E006C">
        <w:rPr>
          <w:rFonts w:asciiTheme="minorHAnsi" w:hAnsiTheme="minorHAnsi" w:cstheme="minorHAnsi"/>
          <w:i/>
          <w:iCs/>
          <w:sz w:val="22"/>
          <w:szCs w:val="22"/>
          <w:shd w:val="clear" w:color="auto" w:fill="FFFFFF"/>
        </w:rPr>
        <w:t>Biology and Fertility of Soils</w:t>
      </w:r>
      <w:r w:rsidRPr="007E006C">
        <w:rPr>
          <w:rFonts w:asciiTheme="minorHAnsi" w:hAnsiTheme="minorHAnsi" w:cstheme="minorHAnsi"/>
          <w:sz w:val="22"/>
          <w:szCs w:val="22"/>
          <w:shd w:val="clear" w:color="auto" w:fill="FFFFFF"/>
        </w:rPr>
        <w:t>,</w:t>
      </w:r>
      <w:r w:rsidRPr="007E006C">
        <w:rPr>
          <w:rStyle w:val="apple-converted-space"/>
          <w:rFonts w:asciiTheme="minorHAnsi" w:hAnsiTheme="minorHAnsi" w:cstheme="minorHAnsi"/>
          <w:sz w:val="22"/>
          <w:szCs w:val="22"/>
          <w:shd w:val="clear" w:color="auto" w:fill="FFFFFF"/>
        </w:rPr>
        <w:t> </w:t>
      </w:r>
      <w:r w:rsidRPr="007E006C">
        <w:rPr>
          <w:rFonts w:asciiTheme="minorHAnsi" w:hAnsiTheme="minorHAnsi" w:cstheme="minorHAnsi"/>
          <w:i/>
          <w:iCs/>
          <w:sz w:val="22"/>
          <w:szCs w:val="22"/>
          <w:shd w:val="clear" w:color="auto" w:fill="FFFFFF"/>
        </w:rPr>
        <w:t>52</w:t>
      </w:r>
      <w:r w:rsidRPr="007E006C">
        <w:rPr>
          <w:rFonts w:asciiTheme="minorHAnsi" w:hAnsiTheme="minorHAnsi" w:cstheme="minorHAnsi"/>
          <w:sz w:val="22"/>
          <w:szCs w:val="22"/>
          <w:shd w:val="clear" w:color="auto" w:fill="FFFFFF"/>
        </w:rPr>
        <w:t>(3), 341-351.</w:t>
      </w:r>
    </w:p>
    <w:p w:rsidR="00B966E6" w:rsidRPr="00B966E6" w:rsidRDefault="00B966E6" w:rsidP="00273874">
      <w:pPr>
        <w:spacing w:line="240" w:lineRule="auto"/>
        <w:ind w:left="720" w:hanging="720"/>
        <w:rPr>
          <w:rFonts w:asciiTheme="minorHAnsi" w:hAnsiTheme="minorHAnsi" w:cstheme="minorHAnsi"/>
          <w:sz w:val="22"/>
          <w:szCs w:val="22"/>
        </w:rPr>
      </w:pPr>
      <w:r w:rsidRPr="00B966E6">
        <w:rPr>
          <w:rFonts w:asciiTheme="minorHAnsi" w:hAnsiTheme="minorHAnsi" w:cstheme="minorHAnsi"/>
          <w:sz w:val="22"/>
          <w:szCs w:val="22"/>
          <w:shd w:val="clear" w:color="auto" w:fill="FFFFFF"/>
        </w:rPr>
        <w:t xml:space="preserve">Zhang, N., Yang, D., Kendall, J. R., </w:t>
      </w:r>
      <w:proofErr w:type="spellStart"/>
      <w:r w:rsidRPr="00B966E6">
        <w:rPr>
          <w:rFonts w:asciiTheme="minorHAnsi" w:hAnsiTheme="minorHAnsi" w:cstheme="minorHAnsi"/>
          <w:sz w:val="22"/>
          <w:szCs w:val="22"/>
          <w:shd w:val="clear" w:color="auto" w:fill="FFFFFF"/>
        </w:rPr>
        <w:t>Borriss</w:t>
      </w:r>
      <w:proofErr w:type="spellEnd"/>
      <w:r w:rsidRPr="00B966E6">
        <w:rPr>
          <w:rFonts w:asciiTheme="minorHAnsi" w:hAnsiTheme="minorHAnsi" w:cstheme="minorHAnsi"/>
          <w:sz w:val="22"/>
          <w:szCs w:val="22"/>
          <w:shd w:val="clear" w:color="auto" w:fill="FFFFFF"/>
        </w:rPr>
        <w:t xml:space="preserve">, R., </w:t>
      </w:r>
      <w:proofErr w:type="spellStart"/>
      <w:r w:rsidRPr="00B966E6">
        <w:rPr>
          <w:rFonts w:asciiTheme="minorHAnsi" w:hAnsiTheme="minorHAnsi" w:cstheme="minorHAnsi"/>
          <w:sz w:val="22"/>
          <w:szCs w:val="22"/>
          <w:shd w:val="clear" w:color="auto" w:fill="FFFFFF"/>
        </w:rPr>
        <w:t>Druzhinina</w:t>
      </w:r>
      <w:proofErr w:type="spellEnd"/>
      <w:r w:rsidRPr="00B966E6">
        <w:rPr>
          <w:rFonts w:asciiTheme="minorHAnsi" w:hAnsiTheme="minorHAnsi" w:cstheme="minorHAnsi"/>
          <w:sz w:val="22"/>
          <w:szCs w:val="22"/>
          <w:shd w:val="clear" w:color="auto" w:fill="FFFFFF"/>
        </w:rPr>
        <w:t xml:space="preserve">, I. S., </w:t>
      </w:r>
      <w:proofErr w:type="spellStart"/>
      <w:r w:rsidRPr="00B966E6">
        <w:rPr>
          <w:rFonts w:asciiTheme="minorHAnsi" w:hAnsiTheme="minorHAnsi" w:cstheme="minorHAnsi"/>
          <w:sz w:val="22"/>
          <w:szCs w:val="22"/>
          <w:shd w:val="clear" w:color="auto" w:fill="FFFFFF"/>
        </w:rPr>
        <w:t>Kubicek</w:t>
      </w:r>
      <w:proofErr w:type="spellEnd"/>
      <w:r w:rsidRPr="00B966E6">
        <w:rPr>
          <w:rFonts w:asciiTheme="minorHAnsi" w:hAnsiTheme="minorHAnsi" w:cstheme="minorHAnsi"/>
          <w:sz w:val="22"/>
          <w:szCs w:val="22"/>
          <w:shd w:val="clear" w:color="auto" w:fill="FFFFFF"/>
        </w:rPr>
        <w:t xml:space="preserve">, C. P., ... &amp; Zhang, R. (2016). Comparative genomic analysis of Bacillus </w:t>
      </w:r>
      <w:proofErr w:type="spellStart"/>
      <w:r w:rsidRPr="00B966E6">
        <w:rPr>
          <w:rFonts w:asciiTheme="minorHAnsi" w:hAnsiTheme="minorHAnsi" w:cstheme="minorHAnsi"/>
          <w:sz w:val="22"/>
          <w:szCs w:val="22"/>
          <w:shd w:val="clear" w:color="auto" w:fill="FFFFFF"/>
        </w:rPr>
        <w:t>amyloliquefaciens</w:t>
      </w:r>
      <w:proofErr w:type="spellEnd"/>
      <w:r w:rsidRPr="00B966E6">
        <w:rPr>
          <w:rFonts w:asciiTheme="minorHAnsi" w:hAnsiTheme="minorHAnsi" w:cstheme="minorHAnsi"/>
          <w:sz w:val="22"/>
          <w:szCs w:val="22"/>
          <w:shd w:val="clear" w:color="auto" w:fill="FFFFFF"/>
        </w:rPr>
        <w:t xml:space="preserve"> and Bacillus subtilis reveals evolutional traits for adaptation to plant-associated habitats.</w:t>
      </w:r>
      <w:r w:rsidRPr="00B966E6">
        <w:rPr>
          <w:rStyle w:val="apple-converted-space"/>
          <w:rFonts w:asciiTheme="minorHAnsi" w:hAnsiTheme="minorHAnsi" w:cstheme="minorHAnsi"/>
          <w:sz w:val="22"/>
          <w:szCs w:val="22"/>
          <w:shd w:val="clear" w:color="auto" w:fill="FFFFFF"/>
        </w:rPr>
        <w:t> </w:t>
      </w:r>
      <w:r w:rsidRPr="00B966E6">
        <w:rPr>
          <w:rFonts w:asciiTheme="minorHAnsi" w:hAnsiTheme="minorHAnsi" w:cstheme="minorHAnsi"/>
          <w:i/>
          <w:iCs/>
          <w:sz w:val="22"/>
          <w:szCs w:val="22"/>
          <w:shd w:val="clear" w:color="auto" w:fill="FFFFFF"/>
        </w:rPr>
        <w:t>Frontiers in Microbiology</w:t>
      </w:r>
      <w:r w:rsidRPr="00B966E6">
        <w:rPr>
          <w:rFonts w:asciiTheme="minorHAnsi" w:hAnsiTheme="minorHAnsi" w:cstheme="minorHAnsi"/>
          <w:sz w:val="22"/>
          <w:szCs w:val="22"/>
          <w:shd w:val="clear" w:color="auto" w:fill="FFFFFF"/>
        </w:rPr>
        <w:t>,</w:t>
      </w:r>
      <w:r w:rsidRPr="00B966E6">
        <w:rPr>
          <w:rStyle w:val="apple-converted-space"/>
          <w:rFonts w:asciiTheme="minorHAnsi" w:hAnsiTheme="minorHAnsi" w:cstheme="minorHAnsi"/>
          <w:sz w:val="22"/>
          <w:szCs w:val="22"/>
          <w:shd w:val="clear" w:color="auto" w:fill="FFFFFF"/>
        </w:rPr>
        <w:t> </w:t>
      </w:r>
      <w:r w:rsidRPr="00B966E6">
        <w:rPr>
          <w:rFonts w:asciiTheme="minorHAnsi" w:hAnsiTheme="minorHAnsi" w:cstheme="minorHAnsi"/>
          <w:i/>
          <w:iCs/>
          <w:sz w:val="22"/>
          <w:szCs w:val="22"/>
          <w:shd w:val="clear" w:color="auto" w:fill="FFFFFF"/>
        </w:rPr>
        <w:t>7</w:t>
      </w:r>
      <w:r w:rsidRPr="00B966E6">
        <w:rPr>
          <w:rFonts w:asciiTheme="minorHAnsi" w:hAnsiTheme="minorHAnsi" w:cstheme="minorHAnsi"/>
          <w:sz w:val="22"/>
          <w:szCs w:val="22"/>
          <w:shd w:val="clear" w:color="auto" w:fill="FFFFFF"/>
        </w:rPr>
        <w:t>.</w:t>
      </w:r>
    </w:p>
    <w:p w:rsidR="00273874" w:rsidRDefault="00273874" w:rsidP="00273874"/>
    <w:p w:rsidR="000F52D0" w:rsidRPr="00273874" w:rsidRDefault="000F52D0" w:rsidP="00FC6CF6">
      <w:pPr>
        <w:pStyle w:val="Caption"/>
        <w:jc w:val="center"/>
        <w:rPr>
          <w:rFonts w:asciiTheme="minorHAnsi" w:hAnsiTheme="minorHAnsi" w:cstheme="minorHAnsi"/>
          <w:i w:val="0"/>
          <w:sz w:val="20"/>
          <w:szCs w:val="20"/>
        </w:rPr>
      </w:pPr>
    </w:p>
    <w:p w:rsidR="000F52D0" w:rsidRPr="000F52D0" w:rsidRDefault="000F52D0" w:rsidP="000F52D0"/>
    <w:p w:rsidR="001B2B71" w:rsidRPr="001B2B71" w:rsidRDefault="001B2B71" w:rsidP="00FC6CF6"/>
    <w:p w:rsidR="0081218A" w:rsidRPr="008F76C3" w:rsidRDefault="0081218A" w:rsidP="001B2B71">
      <w:pPr>
        <w:rPr>
          <w:rFonts w:asciiTheme="minorHAnsi" w:hAnsiTheme="minorHAnsi" w:cstheme="minorHAnsi"/>
          <w:sz w:val="22"/>
          <w:szCs w:val="22"/>
        </w:rPr>
      </w:pPr>
    </w:p>
    <w:sectPr w:rsidR="0081218A" w:rsidRPr="008F76C3" w:rsidSect="001D2360">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0B1" w:rsidRDefault="003610B1" w:rsidP="007E7196">
      <w:pPr>
        <w:spacing w:after="0" w:line="240" w:lineRule="auto"/>
      </w:pPr>
      <w:r>
        <w:separator/>
      </w:r>
    </w:p>
  </w:endnote>
  <w:endnote w:type="continuationSeparator" w:id="0">
    <w:p w:rsidR="003610B1" w:rsidRDefault="003610B1" w:rsidP="007E7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0B1" w:rsidRDefault="003610B1" w:rsidP="007E7196">
      <w:pPr>
        <w:spacing w:after="0" w:line="240" w:lineRule="auto"/>
      </w:pPr>
      <w:r>
        <w:separator/>
      </w:r>
    </w:p>
  </w:footnote>
  <w:footnote w:type="continuationSeparator" w:id="0">
    <w:p w:rsidR="003610B1" w:rsidRDefault="003610B1" w:rsidP="007E7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1D2" w:rsidRPr="007E7196" w:rsidRDefault="00DC41D2" w:rsidP="007E7196">
    <w:pPr>
      <w:pStyle w:val="Header"/>
      <w:jc w:val="right"/>
      <w:rPr>
        <w:rFonts w:asciiTheme="minorHAnsi" w:hAnsiTheme="minorHAnsi" w:cstheme="minorHAnsi"/>
        <w:sz w:val="22"/>
        <w:szCs w:val="22"/>
      </w:rPr>
    </w:pPr>
    <w:r w:rsidRPr="007E7196">
      <w:rPr>
        <w:rFonts w:asciiTheme="minorHAnsi" w:hAnsiTheme="minorHAnsi" w:cstheme="minorHAnsi"/>
        <w:sz w:val="22"/>
        <w:szCs w:val="22"/>
      </w:rPr>
      <w:t xml:space="preserve">Leach </w:t>
    </w:r>
    <w:r w:rsidRPr="007E7196">
      <w:rPr>
        <w:rFonts w:asciiTheme="minorHAnsi" w:hAnsiTheme="minorHAnsi" w:cstheme="minorHAnsi"/>
        <w:sz w:val="22"/>
        <w:szCs w:val="22"/>
      </w:rPr>
      <w:fldChar w:fldCharType="begin"/>
    </w:r>
    <w:r w:rsidRPr="007E7196">
      <w:rPr>
        <w:rFonts w:asciiTheme="minorHAnsi" w:hAnsiTheme="minorHAnsi" w:cstheme="minorHAnsi"/>
        <w:sz w:val="22"/>
        <w:szCs w:val="22"/>
      </w:rPr>
      <w:instrText xml:space="preserve"> PAGE   \* MERGEFORMAT </w:instrText>
    </w:r>
    <w:r w:rsidRPr="007E7196">
      <w:rPr>
        <w:rFonts w:asciiTheme="minorHAnsi" w:hAnsiTheme="minorHAnsi" w:cstheme="minorHAnsi"/>
        <w:sz w:val="22"/>
        <w:szCs w:val="22"/>
      </w:rPr>
      <w:fldChar w:fldCharType="separate"/>
    </w:r>
    <w:r w:rsidR="00411FBD">
      <w:rPr>
        <w:rFonts w:asciiTheme="minorHAnsi" w:hAnsiTheme="minorHAnsi" w:cstheme="minorHAnsi"/>
        <w:noProof/>
        <w:sz w:val="22"/>
        <w:szCs w:val="22"/>
      </w:rPr>
      <w:t>13</w:t>
    </w:r>
    <w:r w:rsidRPr="007E7196">
      <w:rPr>
        <w:rFonts w:asciiTheme="minorHAnsi" w:hAnsiTheme="minorHAnsi" w:cstheme="minorHAnsi"/>
        <w:noProof/>
        <w:sz w:val="22"/>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673"/>
    <w:rsid w:val="00021865"/>
    <w:rsid w:val="000344C8"/>
    <w:rsid w:val="00045DD7"/>
    <w:rsid w:val="0005336F"/>
    <w:rsid w:val="0006588B"/>
    <w:rsid w:val="0008389C"/>
    <w:rsid w:val="000F52D0"/>
    <w:rsid w:val="001022AF"/>
    <w:rsid w:val="00163011"/>
    <w:rsid w:val="001A3828"/>
    <w:rsid w:val="001B2B71"/>
    <w:rsid w:val="001B69A9"/>
    <w:rsid w:val="001D2360"/>
    <w:rsid w:val="0026076A"/>
    <w:rsid w:val="00273874"/>
    <w:rsid w:val="002C2620"/>
    <w:rsid w:val="002E08D7"/>
    <w:rsid w:val="0032537B"/>
    <w:rsid w:val="0033446D"/>
    <w:rsid w:val="003610B1"/>
    <w:rsid w:val="00375980"/>
    <w:rsid w:val="00385B03"/>
    <w:rsid w:val="003B78C9"/>
    <w:rsid w:val="003F32FC"/>
    <w:rsid w:val="003F3F76"/>
    <w:rsid w:val="00411FBD"/>
    <w:rsid w:val="00452CD2"/>
    <w:rsid w:val="00470D8D"/>
    <w:rsid w:val="004C6CA7"/>
    <w:rsid w:val="004F2F82"/>
    <w:rsid w:val="004F4688"/>
    <w:rsid w:val="005530CA"/>
    <w:rsid w:val="00555926"/>
    <w:rsid w:val="00592A94"/>
    <w:rsid w:val="005B730A"/>
    <w:rsid w:val="005C23CA"/>
    <w:rsid w:val="006145CF"/>
    <w:rsid w:val="00614CC2"/>
    <w:rsid w:val="006256E4"/>
    <w:rsid w:val="00640592"/>
    <w:rsid w:val="00642831"/>
    <w:rsid w:val="006F746C"/>
    <w:rsid w:val="007E006C"/>
    <w:rsid w:val="007E00BA"/>
    <w:rsid w:val="007E7196"/>
    <w:rsid w:val="0081218A"/>
    <w:rsid w:val="0081437E"/>
    <w:rsid w:val="00851EFE"/>
    <w:rsid w:val="00884254"/>
    <w:rsid w:val="008B57A2"/>
    <w:rsid w:val="008C2D56"/>
    <w:rsid w:val="008F6411"/>
    <w:rsid w:val="008F76C3"/>
    <w:rsid w:val="009136C2"/>
    <w:rsid w:val="00937F84"/>
    <w:rsid w:val="009A28AB"/>
    <w:rsid w:val="009A4B2F"/>
    <w:rsid w:val="009A654D"/>
    <w:rsid w:val="00A26667"/>
    <w:rsid w:val="00A42E01"/>
    <w:rsid w:val="00A67456"/>
    <w:rsid w:val="00A76C18"/>
    <w:rsid w:val="00A775C5"/>
    <w:rsid w:val="00AC4F41"/>
    <w:rsid w:val="00B35F32"/>
    <w:rsid w:val="00B859E1"/>
    <w:rsid w:val="00B966E6"/>
    <w:rsid w:val="00BD18B8"/>
    <w:rsid w:val="00C37A42"/>
    <w:rsid w:val="00C873E2"/>
    <w:rsid w:val="00CE7440"/>
    <w:rsid w:val="00CF02E7"/>
    <w:rsid w:val="00CF0D28"/>
    <w:rsid w:val="00CF4673"/>
    <w:rsid w:val="00D23106"/>
    <w:rsid w:val="00D33249"/>
    <w:rsid w:val="00D35047"/>
    <w:rsid w:val="00D368E7"/>
    <w:rsid w:val="00D36A4A"/>
    <w:rsid w:val="00DC41D2"/>
    <w:rsid w:val="00E00333"/>
    <w:rsid w:val="00EF1EAC"/>
    <w:rsid w:val="00F100E2"/>
    <w:rsid w:val="00F63EB4"/>
    <w:rsid w:val="00F76402"/>
    <w:rsid w:val="00F87A15"/>
    <w:rsid w:val="00FC6CF6"/>
    <w:rsid w:val="00FD0069"/>
    <w:rsid w:val="00FF5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B651B"/>
  <w15:chartTrackingRefBased/>
  <w15:docId w15:val="{72D7BE0E-114A-495B-BF25-8C213013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1218A"/>
  </w:style>
  <w:style w:type="paragraph" w:styleId="Header">
    <w:name w:val="header"/>
    <w:basedOn w:val="Normal"/>
    <w:link w:val="HeaderChar"/>
    <w:uiPriority w:val="99"/>
    <w:unhideWhenUsed/>
    <w:rsid w:val="007E7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196"/>
  </w:style>
  <w:style w:type="paragraph" w:styleId="Footer">
    <w:name w:val="footer"/>
    <w:basedOn w:val="Normal"/>
    <w:link w:val="FooterChar"/>
    <w:uiPriority w:val="99"/>
    <w:unhideWhenUsed/>
    <w:rsid w:val="007E7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196"/>
  </w:style>
  <w:style w:type="paragraph" w:styleId="BalloonText">
    <w:name w:val="Balloon Text"/>
    <w:basedOn w:val="Normal"/>
    <w:link w:val="BalloonTextChar"/>
    <w:uiPriority w:val="99"/>
    <w:semiHidden/>
    <w:unhideWhenUsed/>
    <w:rsid w:val="00F10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0E2"/>
    <w:rPr>
      <w:rFonts w:ascii="Segoe UI" w:hAnsi="Segoe UI" w:cs="Segoe UI"/>
      <w:sz w:val="18"/>
      <w:szCs w:val="18"/>
    </w:rPr>
  </w:style>
  <w:style w:type="paragraph" w:styleId="Caption">
    <w:name w:val="caption"/>
    <w:basedOn w:val="Normal"/>
    <w:next w:val="Normal"/>
    <w:uiPriority w:val="35"/>
    <w:unhideWhenUsed/>
    <w:qFormat/>
    <w:rsid w:val="0032537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722845">
      <w:bodyDiv w:val="1"/>
      <w:marLeft w:val="0"/>
      <w:marRight w:val="0"/>
      <w:marTop w:val="0"/>
      <w:marBottom w:val="0"/>
      <w:divBdr>
        <w:top w:val="none" w:sz="0" w:space="0" w:color="auto"/>
        <w:left w:val="none" w:sz="0" w:space="0" w:color="auto"/>
        <w:bottom w:val="none" w:sz="0" w:space="0" w:color="auto"/>
        <w:right w:val="none" w:sz="0" w:space="0" w:color="auto"/>
      </w:divBdr>
    </w:div>
    <w:div w:id="96046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16029</TotalTime>
  <Pages>13</Pages>
  <Words>2966</Words>
  <Characters>16908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Torie Leach</dc:creator>
  <cp:keywords/>
  <dc:description/>
  <cp:lastModifiedBy>Torie Leach</cp:lastModifiedBy>
  <cp:revision>31</cp:revision>
  <cp:lastPrinted>2017-04-02T05:09:00Z</cp:lastPrinted>
  <dcterms:created xsi:type="dcterms:W3CDTF">2017-03-10T22:18:00Z</dcterms:created>
  <dcterms:modified xsi:type="dcterms:W3CDTF">2017-04-20T02:49:00Z</dcterms:modified>
</cp:coreProperties>
</file>